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7677" w:rsidRDefault="00D56E3E">
      <w:bookmarkStart w:id="0" w:name="_GoBack"/>
      <w:bookmarkEnd w:id="0"/>
      <w:r>
        <w:rPr>
          <w:noProof/>
        </w:rPr>
        <w:drawing>
          <wp:anchor distT="0" distB="0" distL="114300" distR="114300" simplePos="0" relativeHeight="251658239" behindDoc="0" locked="0" layoutInCell="1" allowOverlap="1" wp14:anchorId="2078C6AC">
            <wp:simplePos x="0" y="0"/>
            <wp:positionH relativeFrom="column">
              <wp:posOffset>861060</wp:posOffset>
            </wp:positionH>
            <wp:positionV relativeFrom="paragraph">
              <wp:posOffset>12065</wp:posOffset>
            </wp:positionV>
            <wp:extent cx="7666990" cy="6126746"/>
            <wp:effectExtent l="0" t="0" r="0" b="762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66990" cy="6126746"/>
                    </a:xfrm>
                    <a:prstGeom prst="rect">
                      <a:avLst/>
                    </a:prstGeom>
                    <a:noFill/>
                  </pic:spPr>
                </pic:pic>
              </a:graphicData>
            </a:graphic>
            <wp14:sizeRelH relativeFrom="page">
              <wp14:pctWidth>0</wp14:pctWidth>
            </wp14:sizeRelH>
            <wp14:sizeRelV relativeFrom="page">
              <wp14:pctHeight>0</wp14:pctHeight>
            </wp14:sizeRelV>
          </wp:anchor>
        </w:drawing>
      </w:r>
    </w:p>
    <w:p w:rsidR="00C67677" w:rsidRDefault="00C67677"/>
    <w:p w:rsidR="00C751DD" w:rsidRDefault="00763AF8">
      <w:pPr>
        <w:sectPr w:rsidR="00C751DD" w:rsidSect="00C751DD">
          <w:pgSz w:w="16838" w:h="11906" w:orient="landscape"/>
          <w:pgMar w:top="851" w:right="1134" w:bottom="1701" w:left="1134" w:header="709" w:footer="709" w:gutter="0"/>
          <w:cols w:space="708"/>
          <w:docGrid w:linePitch="360"/>
        </w:sectPr>
      </w:pPr>
      <w:r>
        <w:rPr>
          <w:noProof/>
        </w:rPr>
        <w:drawing>
          <wp:anchor distT="0" distB="0" distL="114300" distR="114300" simplePos="0" relativeHeight="251682816" behindDoc="0" locked="0" layoutInCell="1" allowOverlap="1" wp14:anchorId="5A62FD10">
            <wp:simplePos x="0" y="0"/>
            <wp:positionH relativeFrom="column">
              <wp:posOffset>5657215</wp:posOffset>
            </wp:positionH>
            <wp:positionV relativeFrom="paragraph">
              <wp:posOffset>2715260</wp:posOffset>
            </wp:positionV>
            <wp:extent cx="292735" cy="335280"/>
            <wp:effectExtent l="0" t="0" r="0" b="762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292735" cy="3352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0" locked="0" layoutInCell="1" allowOverlap="1">
                <wp:simplePos x="0" y="0"/>
                <wp:positionH relativeFrom="column">
                  <wp:posOffset>7042149</wp:posOffset>
                </wp:positionH>
                <wp:positionV relativeFrom="paragraph">
                  <wp:posOffset>2077827</wp:posOffset>
                </wp:positionV>
                <wp:extent cx="257175" cy="323850"/>
                <wp:effectExtent l="19050" t="0" r="28575" b="38100"/>
                <wp:wrapNone/>
                <wp:docPr id="30" name="Стрелка: вверх 30"/>
                <wp:cNvGraphicFramePr/>
                <a:graphic xmlns:a="http://schemas.openxmlformats.org/drawingml/2006/main">
                  <a:graphicData uri="http://schemas.microsoft.com/office/word/2010/wordprocessingShape">
                    <wps:wsp>
                      <wps:cNvSpPr/>
                      <wps:spPr>
                        <a:xfrm rot="19689099">
                          <a:off x="0" y="0"/>
                          <a:ext cx="257175" cy="323850"/>
                        </a:xfrm>
                        <a:prstGeom prst="up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3E5BD9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30" o:spid="_x0000_s1026" type="#_x0000_t68" style="position:absolute;margin-left:554.5pt;margin-top:163.6pt;width:20.25pt;height:25.5pt;rotation:-2087213fd;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" adj="8576" fillcolor="#00b050" strokecolor="#1f3763 [1604]" strokeweight="1pt"/>
            </w:pict>
          </mc:Fallback>
        </mc:AlternateContent>
      </w:r>
      <w:r w:rsidRPr="00556B82">
        <w:rPr>
          <w:noProof/>
        </w:rPr>
        <w:drawing>
          <wp:anchor distT="0" distB="0" distL="114300" distR="114300" simplePos="0" relativeHeight="251676672" behindDoc="0" locked="0" layoutInCell="1" allowOverlap="1" wp14:anchorId="25E4EB30">
            <wp:simplePos x="0" y="0"/>
            <wp:positionH relativeFrom="column">
              <wp:posOffset>6819265</wp:posOffset>
            </wp:positionH>
            <wp:positionV relativeFrom="paragraph">
              <wp:posOffset>1840865</wp:posOffset>
            </wp:positionV>
            <wp:extent cx="461337" cy="219075"/>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000" t="27000" r="1834" b="27333"/>
                    <a:stretch/>
                  </pic:blipFill>
                  <pic:spPr bwMode="auto">
                    <a:xfrm>
                      <a:off x="0" y="0"/>
                      <a:ext cx="461337" cy="219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3AF8">
        <w:rPr>
          <w:noProof/>
        </w:rPr>
        <w:drawing>
          <wp:anchor distT="0" distB="0" distL="114300" distR="114300" simplePos="0" relativeHeight="251680768" behindDoc="0" locked="0" layoutInCell="1" allowOverlap="1" wp14:anchorId="1BE5E993">
            <wp:simplePos x="0" y="0"/>
            <wp:positionH relativeFrom="column">
              <wp:posOffset>4909185</wp:posOffset>
            </wp:positionH>
            <wp:positionV relativeFrom="paragraph">
              <wp:posOffset>1412875</wp:posOffset>
            </wp:positionV>
            <wp:extent cx="453390" cy="453390"/>
            <wp:effectExtent l="0" t="0" r="3810" b="381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flipV="1">
                      <a:off x="0" y="0"/>
                      <a:ext cx="453390" cy="4533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720" behindDoc="0" locked="0" layoutInCell="1" allowOverlap="1">
                <wp:simplePos x="0" y="0"/>
                <wp:positionH relativeFrom="column">
                  <wp:posOffset>4808356</wp:posOffset>
                </wp:positionH>
                <wp:positionV relativeFrom="paragraph">
                  <wp:posOffset>341350</wp:posOffset>
                </wp:positionV>
                <wp:extent cx="757501" cy="2559685"/>
                <wp:effectExtent l="70167" t="425133" r="0" b="189547"/>
                <wp:wrapNone/>
                <wp:docPr id="27" name="Блок-схема: задержка 27"/>
                <wp:cNvGraphicFramePr/>
                <a:graphic xmlns:a="http://schemas.openxmlformats.org/drawingml/2006/main">
                  <a:graphicData uri="http://schemas.microsoft.com/office/word/2010/wordprocessingShape">
                    <wps:wsp>
                      <wps:cNvSpPr/>
                      <wps:spPr>
                        <a:xfrm rot="4230731">
                          <a:off x="0" y="0"/>
                          <a:ext cx="757501" cy="2559685"/>
                        </a:xfrm>
                        <a:prstGeom prst="flowChartDelay">
                          <a:avLst/>
                        </a:prstGeom>
                        <a:solidFill>
                          <a:srgbClr val="FF0000">
                            <a:alpha val="30000"/>
                          </a:srgbClr>
                        </a:solidFill>
                        <a:ln>
                          <a:solidFill>
                            <a:srgbClr val="FF0000">
                              <a:alpha val="6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CBD56" id="_x0000_t135" coordsize="21600,21600" o:spt="135" path="m10800,qx21600,10800,10800,21600l,21600,,xe">
                <v:stroke joinstyle="miter"/>
                <v:path gradientshapeok="t" o:connecttype="rect" textboxrect="0,3163,18437,18437"/>
              </v:shapetype>
              <v:shape id="Блок-схема: задержка 27" o:spid="_x0000_s1026" type="#_x0000_t135" style="position:absolute;margin-left:378.6pt;margin-top:26.9pt;width:59.65pt;height:201.55pt;rotation:4621086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" fillcolor="red" strokecolor="red" strokeweight="1pt">
                <v:fill opacity="19789f"/>
                <v:stroke opacity="3855f"/>
              </v:shape>
            </w:pict>
          </mc:Fallback>
        </mc:AlternateContent>
      </w:r>
      <w:r w:rsidR="00556B82">
        <w:rPr>
          <w:noProof/>
        </w:rPr>
        <mc:AlternateContent>
          <mc:Choice Requires="wps">
            <w:drawing>
              <wp:anchor distT="0" distB="0" distL="114300" distR="114300" simplePos="0" relativeHeight="251679744" behindDoc="0" locked="0" layoutInCell="1" allowOverlap="1">
                <wp:simplePos x="0" y="0"/>
                <wp:positionH relativeFrom="column">
                  <wp:posOffset>3566795</wp:posOffset>
                </wp:positionH>
                <wp:positionV relativeFrom="paragraph">
                  <wp:posOffset>568960</wp:posOffset>
                </wp:positionV>
                <wp:extent cx="440469" cy="1157709"/>
                <wp:effectExtent l="266700" t="57150" r="245745" b="61595"/>
                <wp:wrapNone/>
                <wp:docPr id="28" name="Прямоугольник 28"/>
                <wp:cNvGraphicFramePr/>
                <a:graphic xmlns:a="http://schemas.openxmlformats.org/drawingml/2006/main">
                  <a:graphicData uri="http://schemas.microsoft.com/office/word/2010/wordprocessingShape">
                    <wps:wsp>
                      <wps:cNvSpPr/>
                      <wps:spPr>
                        <a:xfrm rot="19917055">
                          <a:off x="0" y="0"/>
                          <a:ext cx="440469" cy="1157709"/>
                        </a:xfrm>
                        <a:prstGeom prst="rect">
                          <a:avLst/>
                        </a:prstGeom>
                        <a:solidFill>
                          <a:srgbClr val="FF0000">
                            <a:alpha val="28000"/>
                          </a:srgbClr>
                        </a:solidFill>
                        <a:ln>
                          <a:solidFill>
                            <a:srgbClr val="FF000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4C42B" id="Прямоугольник 28" o:spid="_x0000_s1026" style="position:absolute;margin-left:280.85pt;margin-top:44.8pt;width:34.7pt;height:91.15pt;rotation:-1838225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" fillcolor="red" strokecolor="red" strokeweight="1pt">
                <v:fill opacity="18247f"/>
                <v:stroke opacity="0"/>
              </v:rect>
            </w:pict>
          </mc:Fallback>
        </mc:AlternateContent>
      </w:r>
      <w:r w:rsidR="00556B82" w:rsidRPr="00556B82">
        <w:rPr>
          <w:noProof/>
        </w:rPr>
        <w:drawing>
          <wp:anchor distT="0" distB="0" distL="114300" distR="114300" simplePos="0" relativeHeight="251677696" behindDoc="0" locked="0" layoutInCell="1" allowOverlap="1" wp14:anchorId="07318E1A">
            <wp:simplePos x="0" y="0"/>
            <wp:positionH relativeFrom="column">
              <wp:posOffset>5499735</wp:posOffset>
            </wp:positionH>
            <wp:positionV relativeFrom="paragraph">
              <wp:posOffset>2536825</wp:posOffset>
            </wp:positionV>
            <wp:extent cx="450215" cy="179045"/>
            <wp:effectExtent l="0" t="0" r="6985"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28000" b="28000"/>
                    <a:stretch/>
                  </pic:blipFill>
                  <pic:spPr bwMode="auto">
                    <a:xfrm>
                      <a:off x="0" y="0"/>
                      <a:ext cx="457136" cy="1817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6B82" w:rsidRPr="00556B82">
        <w:rPr>
          <w:noProof/>
        </w:rPr>
        <w:drawing>
          <wp:anchor distT="0" distB="0" distL="114300" distR="114300" simplePos="0" relativeHeight="251675648" behindDoc="0" locked="0" layoutInCell="1" allowOverlap="1" wp14:anchorId="4AA8842D">
            <wp:simplePos x="0" y="0"/>
            <wp:positionH relativeFrom="column">
              <wp:posOffset>4813935</wp:posOffset>
            </wp:positionH>
            <wp:positionV relativeFrom="paragraph">
              <wp:posOffset>2743835</wp:posOffset>
            </wp:positionV>
            <wp:extent cx="485775" cy="707249"/>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925" t="3528" r="2582" b="3784"/>
                    <a:stretch/>
                  </pic:blipFill>
                  <pic:spPr bwMode="auto">
                    <a:xfrm>
                      <a:off x="0" y="0"/>
                      <a:ext cx="485775" cy="7072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6B82">
        <w:rPr>
          <w:noProof/>
        </w:rPr>
        <mc:AlternateContent>
          <mc:Choice Requires="wps">
            <w:drawing>
              <wp:anchor distT="0" distB="0" distL="114300" distR="114300" simplePos="0" relativeHeight="251674624" behindDoc="0" locked="0" layoutInCell="1" allowOverlap="1" wp14:anchorId="717AB5D8" wp14:editId="0B9F1689">
                <wp:simplePos x="0" y="0"/>
                <wp:positionH relativeFrom="column">
                  <wp:posOffset>4785360</wp:posOffset>
                </wp:positionH>
                <wp:positionV relativeFrom="paragraph">
                  <wp:posOffset>2289174</wp:posOffset>
                </wp:positionV>
                <wp:extent cx="495300" cy="257175"/>
                <wp:effectExtent l="19050" t="19050" r="19050" b="28575"/>
                <wp:wrapNone/>
                <wp:docPr id="23" name="Прямая соединительная линия 23"/>
                <wp:cNvGraphicFramePr/>
                <a:graphic xmlns:a="http://schemas.openxmlformats.org/drawingml/2006/main">
                  <a:graphicData uri="http://schemas.microsoft.com/office/word/2010/wordprocessingShape">
                    <wps:wsp>
                      <wps:cNvCnPr/>
                      <wps:spPr>
                        <a:xfrm flipV="1">
                          <a:off x="0" y="0"/>
                          <a:ext cx="495300" cy="257175"/>
                        </a:xfrm>
                        <a:prstGeom prst="line">
                          <a:avLst/>
                        </a:prstGeom>
                        <a:ln w="28575">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3E7609" id="Прямая соединительная линия 23"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8pt,180.25pt" to="415.8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" strokecolor="white [3212]" strokeweight="2.25pt">
                <v:stroke dashstyle="dash" joinstyle="miter"/>
              </v:line>
            </w:pict>
          </mc:Fallback>
        </mc:AlternateContent>
      </w:r>
      <w:r w:rsidR="00556B82">
        <w:rPr>
          <w:noProof/>
        </w:rPr>
        <mc:AlternateContent>
          <mc:Choice Requires="wps">
            <w:drawing>
              <wp:anchor distT="0" distB="0" distL="114300" distR="114300" simplePos="0" relativeHeight="251672576" behindDoc="0" locked="0" layoutInCell="1" allowOverlap="1" wp14:anchorId="717AB5D8" wp14:editId="0B9F1689">
                <wp:simplePos x="0" y="0"/>
                <wp:positionH relativeFrom="column">
                  <wp:posOffset>4547235</wp:posOffset>
                </wp:positionH>
                <wp:positionV relativeFrom="paragraph">
                  <wp:posOffset>2136776</wp:posOffset>
                </wp:positionV>
                <wp:extent cx="190500" cy="361950"/>
                <wp:effectExtent l="19050" t="19050" r="19050" b="19050"/>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190500" cy="361950"/>
                        </a:xfrm>
                        <a:prstGeom prst="line">
                          <a:avLst/>
                        </a:prstGeom>
                        <a:ln w="28575">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A6315C" id="Прямая соединительная линия 2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05pt,168.25pt" to="373.05pt,1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" strokecolor="white [3212]" strokeweight="2.25pt">
                <v:stroke dashstyle="dash" joinstyle="miter"/>
              </v:line>
            </w:pict>
          </mc:Fallback>
        </mc:AlternateContent>
      </w:r>
      <w:r w:rsidR="00556B82">
        <w:rPr>
          <w:noProof/>
        </w:rPr>
        <mc:AlternateContent>
          <mc:Choice Requires="wps">
            <w:drawing>
              <wp:anchor distT="0" distB="0" distL="114300" distR="114300" simplePos="0" relativeHeight="251670528" behindDoc="0" locked="0" layoutInCell="1" allowOverlap="1" wp14:anchorId="717AB5D8" wp14:editId="0B9F1689">
                <wp:simplePos x="0" y="0"/>
                <wp:positionH relativeFrom="column">
                  <wp:posOffset>4109084</wp:posOffset>
                </wp:positionH>
                <wp:positionV relativeFrom="paragraph">
                  <wp:posOffset>2089149</wp:posOffset>
                </wp:positionV>
                <wp:extent cx="523875" cy="266700"/>
                <wp:effectExtent l="19050" t="19050" r="28575" b="19050"/>
                <wp:wrapNone/>
                <wp:docPr id="21" name="Прямая соединительная линия 21"/>
                <wp:cNvGraphicFramePr/>
                <a:graphic xmlns:a="http://schemas.openxmlformats.org/drawingml/2006/main">
                  <a:graphicData uri="http://schemas.microsoft.com/office/word/2010/wordprocessingShape">
                    <wps:wsp>
                      <wps:cNvCnPr/>
                      <wps:spPr>
                        <a:xfrm flipV="1">
                          <a:off x="0" y="0"/>
                          <a:ext cx="523875" cy="266700"/>
                        </a:xfrm>
                        <a:prstGeom prst="line">
                          <a:avLst/>
                        </a:prstGeom>
                        <a:ln w="28575">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D6F62C" id="Прямая соединительная линия 21"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55pt,164.5pt" to="364.8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" strokecolor="white [3212]" strokeweight="2.25pt">
                <v:stroke dashstyle="dash" joinstyle="miter"/>
              </v:line>
            </w:pict>
          </mc:Fallback>
        </mc:AlternateContent>
      </w:r>
      <w:r w:rsidR="00556B82">
        <w:rPr>
          <w:noProof/>
        </w:rPr>
        <mc:AlternateContent>
          <mc:Choice Requires="wps">
            <w:drawing>
              <wp:anchor distT="0" distB="0" distL="114300" distR="114300" simplePos="0" relativeHeight="251668480" behindDoc="0" locked="0" layoutInCell="1" allowOverlap="1" wp14:anchorId="717AB5D8" wp14:editId="0B9F1689">
                <wp:simplePos x="0" y="0"/>
                <wp:positionH relativeFrom="column">
                  <wp:posOffset>5718810</wp:posOffset>
                </wp:positionH>
                <wp:positionV relativeFrom="paragraph">
                  <wp:posOffset>3336925</wp:posOffset>
                </wp:positionV>
                <wp:extent cx="76200" cy="228600"/>
                <wp:effectExtent l="19050" t="0" r="19050" b="19050"/>
                <wp:wrapNone/>
                <wp:docPr id="20" name="Прямая соединительная линия 20"/>
                <wp:cNvGraphicFramePr/>
                <a:graphic xmlns:a="http://schemas.openxmlformats.org/drawingml/2006/main">
                  <a:graphicData uri="http://schemas.microsoft.com/office/word/2010/wordprocessingShape">
                    <wps:wsp>
                      <wps:cNvCnPr/>
                      <wps:spPr>
                        <a:xfrm flipV="1">
                          <a:off x="0" y="0"/>
                          <a:ext cx="76200" cy="228600"/>
                        </a:xfrm>
                        <a:prstGeom prst="line">
                          <a:avLst/>
                        </a:prstGeom>
                        <a:ln w="28575">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3D3B3" id="Прямая соединительная линия 2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3pt,262.75pt" to="456.3pt,2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" strokecolor="white [3212]" strokeweight="2.25pt">
                <v:stroke dashstyle="dash" joinstyle="miter"/>
              </v:line>
            </w:pict>
          </mc:Fallback>
        </mc:AlternateContent>
      </w:r>
      <w:r w:rsidR="00556B82">
        <w:rPr>
          <w:noProof/>
        </w:rPr>
        <mc:AlternateContent>
          <mc:Choice Requires="wps">
            <w:drawing>
              <wp:anchor distT="0" distB="0" distL="114300" distR="114300" simplePos="0" relativeHeight="251666432" behindDoc="0" locked="0" layoutInCell="1" allowOverlap="1" wp14:anchorId="717AB5D8" wp14:editId="0B9F1689">
                <wp:simplePos x="0" y="0"/>
                <wp:positionH relativeFrom="column">
                  <wp:posOffset>5556884</wp:posOffset>
                </wp:positionH>
                <wp:positionV relativeFrom="paragraph">
                  <wp:posOffset>3575050</wp:posOffset>
                </wp:positionV>
                <wp:extent cx="161925" cy="209550"/>
                <wp:effectExtent l="0" t="19050" r="28575" b="0"/>
                <wp:wrapNone/>
                <wp:docPr id="19" name="Прямая соединительная линия 19"/>
                <wp:cNvGraphicFramePr/>
                <a:graphic xmlns:a="http://schemas.openxmlformats.org/drawingml/2006/main">
                  <a:graphicData uri="http://schemas.microsoft.com/office/word/2010/wordprocessingShape">
                    <wps:wsp>
                      <wps:cNvCnPr/>
                      <wps:spPr>
                        <a:xfrm flipH="1">
                          <a:off x="0" y="0"/>
                          <a:ext cx="161925" cy="209550"/>
                        </a:xfrm>
                        <a:prstGeom prst="line">
                          <a:avLst/>
                        </a:prstGeom>
                        <a:ln w="28575">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2633AD" id="Прямая соединительная линия 19"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7.55pt,281.5pt" to="450.3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" strokecolor="white [3212]" strokeweight="2.25pt">
                <v:stroke dashstyle="dash" joinstyle="miter"/>
              </v:line>
            </w:pict>
          </mc:Fallback>
        </mc:AlternateContent>
      </w:r>
      <w:r w:rsidR="00556B82">
        <w:rPr>
          <w:noProof/>
        </w:rPr>
        <mc:AlternateContent>
          <mc:Choice Requires="wps">
            <w:drawing>
              <wp:anchor distT="0" distB="0" distL="114300" distR="114300" simplePos="0" relativeHeight="251664384" behindDoc="0" locked="0" layoutInCell="1" allowOverlap="1" wp14:anchorId="717AB5D8" wp14:editId="0B9F1689">
                <wp:simplePos x="0" y="0"/>
                <wp:positionH relativeFrom="column">
                  <wp:posOffset>5280660</wp:posOffset>
                </wp:positionH>
                <wp:positionV relativeFrom="paragraph">
                  <wp:posOffset>2289175</wp:posOffset>
                </wp:positionV>
                <wp:extent cx="514350" cy="1009650"/>
                <wp:effectExtent l="19050" t="19050" r="19050" b="1905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514350" cy="1009650"/>
                        </a:xfrm>
                        <a:prstGeom prst="line">
                          <a:avLst/>
                        </a:prstGeom>
                        <a:ln w="28575">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C0E507" id="Прямая соединительная линия 1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8pt,180.25pt" to="456.3pt,2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" strokecolor="white [3212]" strokeweight="2.25pt">
                <v:stroke dashstyle="dash" joinstyle="miter"/>
              </v:line>
            </w:pict>
          </mc:Fallback>
        </mc:AlternateContent>
      </w:r>
      <w:r w:rsidR="00ED199A">
        <w:rPr>
          <w:noProof/>
        </w:rPr>
        <mc:AlternateContent>
          <mc:Choice Requires="wps">
            <w:drawing>
              <wp:anchor distT="0" distB="0" distL="114300" distR="114300" simplePos="0" relativeHeight="251662336" behindDoc="0" locked="0" layoutInCell="1" allowOverlap="1">
                <wp:simplePos x="0" y="0"/>
                <wp:positionH relativeFrom="column">
                  <wp:posOffset>5023485</wp:posOffset>
                </wp:positionH>
                <wp:positionV relativeFrom="paragraph">
                  <wp:posOffset>3793490</wp:posOffset>
                </wp:positionV>
                <wp:extent cx="523875" cy="371475"/>
                <wp:effectExtent l="0" t="0" r="28575" b="28575"/>
                <wp:wrapNone/>
                <wp:docPr id="17" name="Прямая соединительная линия 17"/>
                <wp:cNvGraphicFramePr/>
                <a:graphic xmlns:a="http://schemas.openxmlformats.org/drawingml/2006/main">
                  <a:graphicData uri="http://schemas.microsoft.com/office/word/2010/wordprocessingShape">
                    <wps:wsp>
                      <wps:cNvCnPr/>
                      <wps:spPr>
                        <a:xfrm flipV="1">
                          <a:off x="0" y="0"/>
                          <a:ext cx="523875" cy="371475"/>
                        </a:xfrm>
                        <a:prstGeom prst="line">
                          <a:avLst/>
                        </a:prstGeom>
                        <a:ln w="25400">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4D0072" id="Прямая соединительная линия 17"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55pt,298.7pt" to="436.8pt,3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" strokecolor="white [3212]" strokeweight="2pt">
                <v:stroke dashstyle="dash" joinstyle="miter"/>
              </v:line>
            </w:pict>
          </mc:Fallback>
        </mc:AlternateContent>
      </w:r>
      <w:r w:rsidR="00ED199A">
        <w:rPr>
          <w:noProof/>
        </w:rPr>
        <mc:AlternateContent>
          <mc:Choice Requires="wps">
            <w:drawing>
              <wp:anchor distT="0" distB="0" distL="114300" distR="114300" simplePos="0" relativeHeight="251661312" behindDoc="0" locked="0" layoutInCell="1" allowOverlap="1">
                <wp:simplePos x="0" y="0"/>
                <wp:positionH relativeFrom="column">
                  <wp:posOffset>4109085</wp:posOffset>
                </wp:positionH>
                <wp:positionV relativeFrom="paragraph">
                  <wp:posOffset>2346325</wp:posOffset>
                </wp:positionV>
                <wp:extent cx="914400" cy="1828800"/>
                <wp:effectExtent l="19050" t="19050" r="19050" b="1905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914400" cy="1828800"/>
                        </a:xfrm>
                        <a:prstGeom prst="line">
                          <a:avLst/>
                        </a:prstGeom>
                        <a:ln w="28575">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209D0D" id="Прямая соединительная линия 1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23.55pt,184.75pt" to="395.55pt,3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" strokecolor="white [3212]" strokeweight="2.25pt">
                <v:stroke dashstyle="dash" joinstyle="miter"/>
              </v:line>
            </w:pict>
          </mc:Fallback>
        </mc:AlternateContent>
      </w:r>
      <w:r w:rsidR="00ED199A" w:rsidRPr="00ED199A">
        <w:rPr>
          <w:noProof/>
        </w:rPr>
        <w:drawing>
          <wp:anchor distT="0" distB="0" distL="114300" distR="114300" simplePos="0" relativeHeight="251660288" behindDoc="0" locked="0" layoutInCell="1" allowOverlap="1" wp14:anchorId="4D40248F">
            <wp:simplePos x="0" y="0"/>
            <wp:positionH relativeFrom="column">
              <wp:posOffset>6156325</wp:posOffset>
            </wp:positionH>
            <wp:positionV relativeFrom="paragraph">
              <wp:posOffset>2012315</wp:posOffset>
            </wp:positionV>
            <wp:extent cx="177165" cy="17716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165" cy="177165"/>
                    </a:xfrm>
                    <a:prstGeom prst="rect">
                      <a:avLst/>
                    </a:prstGeom>
                  </pic:spPr>
                </pic:pic>
              </a:graphicData>
            </a:graphic>
            <wp14:sizeRelH relativeFrom="page">
              <wp14:pctWidth>0</wp14:pctWidth>
            </wp14:sizeRelH>
            <wp14:sizeRelV relativeFrom="page">
              <wp14:pctHeight>0</wp14:pctHeight>
            </wp14:sizeRelV>
          </wp:anchor>
        </w:drawing>
      </w:r>
      <w:r w:rsidR="00ED199A">
        <w:rPr>
          <w:noProof/>
        </w:rPr>
        <mc:AlternateContent>
          <mc:Choice Requires="wps">
            <w:drawing>
              <wp:anchor distT="0" distB="0" distL="114300" distR="114300" simplePos="0" relativeHeight="251659264" behindDoc="0" locked="0" layoutInCell="1" allowOverlap="1">
                <wp:simplePos x="0" y="0"/>
                <wp:positionH relativeFrom="column">
                  <wp:posOffset>5879247</wp:posOffset>
                </wp:positionH>
                <wp:positionV relativeFrom="paragraph">
                  <wp:posOffset>2072635</wp:posOffset>
                </wp:positionV>
                <wp:extent cx="897301" cy="177465"/>
                <wp:effectExtent l="19050" t="228600" r="0" b="222885"/>
                <wp:wrapNone/>
                <wp:docPr id="5" name="Прямоугольник 5"/>
                <wp:cNvGraphicFramePr/>
                <a:graphic xmlns:a="http://schemas.openxmlformats.org/drawingml/2006/main">
                  <a:graphicData uri="http://schemas.microsoft.com/office/word/2010/wordprocessingShape">
                    <wps:wsp>
                      <wps:cNvSpPr/>
                      <wps:spPr>
                        <a:xfrm rot="19942867" flipV="1">
                          <a:off x="0" y="0"/>
                          <a:ext cx="897301" cy="177465"/>
                        </a:xfrm>
                        <a:prstGeom prst="rect">
                          <a:avLst/>
                        </a:prstGeom>
                        <a:noFill/>
                        <a:ln w="25400">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F5A6E" id="Прямоугольник 5" o:spid="_x0000_s1026" style="position:absolute;margin-left:462.95pt;margin-top:163.2pt;width:70.65pt;height:13.95pt;rotation:1810031fd;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" filled="f" strokecolor="white [3212]" strokeweight="2pt">
                <v:stroke dashstyle="3 1"/>
              </v:rect>
            </w:pict>
          </mc:Fallback>
        </mc:AlternateContent>
      </w:r>
    </w:p>
    <w:p w:rsidR="0017304D" w:rsidRPr="00F24C22" w:rsidRDefault="002C3A84" w:rsidP="0017304D">
      <w:pPr>
        <w:spacing w:after="0" w:line="240" w:lineRule="auto"/>
        <w:jc w:val="right"/>
        <w:rPr>
          <w:rFonts w:ascii="Times New Roman" w:hAnsi="Times New Roman" w:cs="Times New Roman"/>
          <w:sz w:val="28"/>
          <w:szCs w:val="28"/>
        </w:rPr>
      </w:pPr>
      <w:r>
        <w:rPr>
          <w:rFonts w:ascii="Times New Roman" w:eastAsia="Times New Roman" w:hAnsi="Times New Roman" w:cs="Times New Roman"/>
          <w:b/>
          <w:bCs/>
          <w:caps/>
          <w:noProof/>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anchor distT="0" distB="0" distL="114300" distR="114300" simplePos="0" relativeHeight="251684864" behindDoc="0" locked="0" layoutInCell="1" allowOverlap="1" wp14:anchorId="09FFD1A7">
            <wp:simplePos x="0" y="0"/>
            <wp:positionH relativeFrom="margin">
              <wp:align>right</wp:align>
            </wp:positionH>
            <wp:positionV relativeFrom="paragraph">
              <wp:posOffset>186690</wp:posOffset>
            </wp:positionV>
            <wp:extent cx="2557557" cy="110490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7557" cy="1104900"/>
                    </a:xfrm>
                    <a:prstGeom prst="rect">
                      <a:avLst/>
                    </a:prstGeom>
                    <a:noFill/>
                  </pic:spPr>
                </pic:pic>
              </a:graphicData>
            </a:graphic>
            <wp14:sizeRelH relativeFrom="page">
              <wp14:pctWidth>0</wp14:pctWidth>
            </wp14:sizeRelH>
            <wp14:sizeRelV relativeFrom="page">
              <wp14:pctHeight>0</wp14:pctHeight>
            </wp14:sizeRelV>
          </wp:anchor>
        </w:drawing>
      </w:r>
    </w:p>
    <w:p w:rsidR="0017304D" w:rsidRDefault="0017304D" w:rsidP="0017304D">
      <w:pPr>
        <w:shd w:val="clear" w:color="auto" w:fill="FFFFFF"/>
        <w:spacing w:after="0" w:line="240" w:lineRule="auto"/>
        <w:jc w:val="center"/>
        <w:outlineLvl w:val="3"/>
        <w:rPr>
          <w:rFonts w:ascii="Times New Roman" w:eastAsia="Times New Roman" w:hAnsi="Times New Roman" w:cs="Times New Roman"/>
          <w:b/>
          <w:bCs/>
          <w:caps/>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7304D" w:rsidRDefault="0017304D" w:rsidP="0017304D">
      <w:pPr>
        <w:shd w:val="clear" w:color="auto" w:fill="FFFFFF"/>
        <w:spacing w:after="0" w:line="240" w:lineRule="auto"/>
        <w:jc w:val="center"/>
        <w:outlineLvl w:val="3"/>
        <w:rPr>
          <w:rFonts w:ascii="Times New Roman" w:eastAsia="Times New Roman" w:hAnsi="Times New Roman" w:cs="Times New Roman"/>
          <w:b/>
          <w:bCs/>
          <w:caps/>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7304D" w:rsidRDefault="0017304D" w:rsidP="0017304D">
      <w:pPr>
        <w:shd w:val="clear" w:color="auto" w:fill="FFFFFF"/>
        <w:spacing w:after="0" w:line="240" w:lineRule="auto"/>
        <w:jc w:val="center"/>
        <w:outlineLvl w:val="3"/>
        <w:rPr>
          <w:rFonts w:ascii="Times New Roman" w:eastAsia="Times New Roman" w:hAnsi="Times New Roman" w:cs="Times New Roman"/>
          <w:b/>
          <w:bCs/>
          <w:caps/>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C3A84" w:rsidRDefault="002C3A84" w:rsidP="0017304D">
      <w:pPr>
        <w:shd w:val="clear" w:color="auto" w:fill="FFFFFF"/>
        <w:spacing w:after="0" w:line="240" w:lineRule="auto"/>
        <w:jc w:val="center"/>
        <w:outlineLvl w:val="3"/>
        <w:rPr>
          <w:rFonts w:ascii="Times New Roman" w:eastAsia="Times New Roman" w:hAnsi="Times New Roman" w:cs="Times New Roman"/>
          <w:b/>
          <w:bCs/>
          <w:caps/>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C3A84" w:rsidRDefault="002C3A84" w:rsidP="0017304D">
      <w:pPr>
        <w:shd w:val="clear" w:color="auto" w:fill="FFFFFF"/>
        <w:spacing w:after="0" w:line="240" w:lineRule="auto"/>
        <w:jc w:val="center"/>
        <w:outlineLvl w:val="3"/>
        <w:rPr>
          <w:rFonts w:ascii="Times New Roman" w:eastAsia="Times New Roman" w:hAnsi="Times New Roman" w:cs="Times New Roman"/>
          <w:b/>
          <w:bCs/>
          <w:caps/>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C3A84" w:rsidRDefault="002C3A84" w:rsidP="0017304D">
      <w:pPr>
        <w:shd w:val="clear" w:color="auto" w:fill="FFFFFF"/>
        <w:spacing w:after="0" w:line="240" w:lineRule="auto"/>
        <w:jc w:val="center"/>
        <w:outlineLvl w:val="3"/>
        <w:rPr>
          <w:rFonts w:ascii="Times New Roman" w:eastAsia="Times New Roman" w:hAnsi="Times New Roman" w:cs="Times New Roman"/>
          <w:b/>
          <w:bCs/>
          <w:caps/>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C3A84" w:rsidRDefault="002C3A84" w:rsidP="0017304D">
      <w:pPr>
        <w:shd w:val="clear" w:color="auto" w:fill="FFFFFF"/>
        <w:spacing w:after="0" w:line="240" w:lineRule="auto"/>
        <w:jc w:val="center"/>
        <w:outlineLvl w:val="3"/>
        <w:rPr>
          <w:rFonts w:ascii="Times New Roman" w:eastAsia="Times New Roman" w:hAnsi="Times New Roman" w:cs="Times New Roman"/>
          <w:b/>
          <w:bCs/>
          <w:caps/>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7304D" w:rsidRDefault="0017304D" w:rsidP="0017304D">
      <w:pPr>
        <w:shd w:val="clear" w:color="auto" w:fill="FFFFFF"/>
        <w:spacing w:after="0" w:line="240" w:lineRule="auto"/>
        <w:jc w:val="center"/>
        <w:outlineLvl w:val="3"/>
        <w:rPr>
          <w:rFonts w:ascii="Times New Roman" w:eastAsia="Times New Roman" w:hAnsi="Times New Roman" w:cs="Times New Roman"/>
          <w:b/>
          <w:bCs/>
          <w:caps/>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7304D" w:rsidRDefault="0017304D" w:rsidP="0017304D">
      <w:pPr>
        <w:shd w:val="clear" w:color="auto" w:fill="FFFFFF"/>
        <w:spacing w:after="0" w:line="240" w:lineRule="auto"/>
        <w:jc w:val="center"/>
        <w:outlineLvl w:val="3"/>
        <w:rPr>
          <w:rFonts w:ascii="Times New Roman" w:hAnsi="Times New Roman"/>
          <w:b/>
          <w:caps/>
          <w:sz w:val="28"/>
          <w:szCs w:val="28"/>
        </w:rPr>
      </w:pPr>
      <w:r w:rsidRPr="00BC4113">
        <w:rPr>
          <w:rFonts w:ascii="Times New Roman" w:hAnsi="Times New Roman"/>
          <w:b/>
          <w:caps/>
          <w:sz w:val="28"/>
          <w:szCs w:val="28"/>
        </w:rPr>
        <w:t>Положение об организации платной неохраняемой парковки автотранспорта на территории</w:t>
      </w:r>
    </w:p>
    <w:p w:rsidR="0017304D" w:rsidRPr="00BC4113" w:rsidRDefault="0017304D" w:rsidP="0017304D">
      <w:pPr>
        <w:shd w:val="clear" w:color="auto" w:fill="FFFFFF"/>
        <w:spacing w:after="0" w:line="240" w:lineRule="auto"/>
        <w:jc w:val="center"/>
        <w:outlineLvl w:val="3"/>
        <w:rPr>
          <w:rFonts w:ascii="Times New Roman" w:eastAsia="Times New Roman" w:hAnsi="Times New Roman" w:cs="Times New Roman"/>
          <w:b/>
          <w:bCs/>
          <w:caps/>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4113">
        <w:rPr>
          <w:rFonts w:ascii="Times New Roman" w:hAnsi="Times New Roman"/>
          <w:b/>
          <w:caps/>
          <w:sz w:val="28"/>
          <w:szCs w:val="28"/>
        </w:rPr>
        <w:t xml:space="preserve"> ОАО «Аэропорт Туношна»</w:t>
      </w:r>
      <w:r w:rsidRPr="00BC4113">
        <w:rPr>
          <w:rFonts w:ascii="Times New Roman" w:eastAsia="Times New Roman" w:hAnsi="Times New Roman" w:cs="Times New Roman"/>
          <w:b/>
          <w:bCs/>
          <w:caps/>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17304D" w:rsidRDefault="0017304D" w:rsidP="0017304D">
      <w:pPr>
        <w:shd w:val="clear" w:color="auto" w:fill="FFFFFF"/>
        <w:spacing w:after="0" w:line="240" w:lineRule="auto"/>
        <w:jc w:val="both"/>
        <w:rPr>
          <w:rFonts w:ascii="Times New Roman" w:eastAsia="Times New Roman" w:hAnsi="Times New Roman" w:cs="Times New Roman"/>
          <w:b/>
          <w:sz w:val="24"/>
          <w:szCs w:val="24"/>
          <w:lang w:eastAsia="ru-RU"/>
        </w:rPr>
      </w:pPr>
    </w:p>
    <w:p w:rsidR="0017304D" w:rsidRPr="00927C29" w:rsidRDefault="0017304D" w:rsidP="0017304D">
      <w:pPr>
        <w:shd w:val="clear" w:color="auto" w:fill="FFFFFF"/>
        <w:spacing w:after="0" w:line="240" w:lineRule="auto"/>
        <w:jc w:val="both"/>
        <w:rPr>
          <w:rFonts w:ascii="Times New Roman" w:eastAsia="Times New Roman" w:hAnsi="Times New Roman" w:cs="Times New Roman"/>
          <w:b/>
          <w:sz w:val="24"/>
          <w:szCs w:val="24"/>
          <w:lang w:eastAsia="ru-RU"/>
        </w:rPr>
      </w:pPr>
    </w:p>
    <w:p w:rsidR="0017304D" w:rsidRPr="00A00B4E" w:rsidRDefault="0017304D" w:rsidP="0017304D">
      <w:pPr>
        <w:shd w:val="clear" w:color="auto" w:fill="FFFFFF"/>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 </w:t>
      </w:r>
      <w:r w:rsidRPr="00A00B4E">
        <w:rPr>
          <w:rFonts w:ascii="Times New Roman" w:eastAsia="Times New Roman" w:hAnsi="Times New Roman" w:cs="Times New Roman"/>
          <w:b/>
          <w:sz w:val="24"/>
          <w:szCs w:val="24"/>
          <w:lang w:eastAsia="ru-RU"/>
        </w:rPr>
        <w:t>Термины и определения</w:t>
      </w:r>
    </w:p>
    <w:p w:rsidR="0017304D" w:rsidRPr="00927C29" w:rsidRDefault="0017304D" w:rsidP="0017304D">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w:t>
      </w:r>
      <w:r w:rsidRPr="00927C29">
        <w:rPr>
          <w:rFonts w:ascii="Times New Roman" w:eastAsia="Times New Roman" w:hAnsi="Times New Roman" w:cs="Times New Roman"/>
          <w:sz w:val="24"/>
          <w:szCs w:val="24"/>
          <w:lang w:eastAsia="ru-RU"/>
        </w:rPr>
        <w:t>В настоящем Положении применяются следующие термины и определения.</w:t>
      </w:r>
    </w:p>
    <w:p w:rsidR="0017304D" w:rsidRPr="00A00B4E" w:rsidRDefault="0017304D" w:rsidP="0017304D">
      <w:pPr>
        <w:shd w:val="clear" w:color="auto" w:fill="FFFFFF"/>
        <w:spacing w:after="0" w:line="240" w:lineRule="auto"/>
        <w:jc w:val="both"/>
        <w:rPr>
          <w:rFonts w:ascii="Times New Roman" w:eastAsia="Times New Roman" w:hAnsi="Times New Roman" w:cs="Times New Roman"/>
          <w:sz w:val="24"/>
          <w:szCs w:val="24"/>
          <w:lang w:eastAsia="ru-RU"/>
          <w14:textOutline w14:w="9525" w14:cap="rnd" w14:cmpd="sng" w14:algn="ctr">
            <w14:solidFill>
              <w14:srgbClr w14:val="000000"/>
            </w14:solidFill>
            <w14:prstDash w14:val="solid"/>
            <w14:bevel/>
          </w14:textOutline>
        </w:rPr>
      </w:pPr>
      <w:r w:rsidRPr="00A00B4E">
        <w:rPr>
          <w:rFonts w:ascii="Times New Roman" w:eastAsia="Times New Roman" w:hAnsi="Times New Roman" w:cs="Times New Roman"/>
          <w:b/>
          <w:bCs/>
          <w:sz w:val="24"/>
          <w:szCs w:val="24"/>
          <w:lang w:eastAsia="ru-RU"/>
        </w:rPr>
        <w:t>ОАО «Аэропорт Туношна» </w:t>
      </w:r>
      <w:r w:rsidRPr="00A00B4E">
        <w:rPr>
          <w:rFonts w:ascii="Times New Roman" w:eastAsia="Times New Roman" w:hAnsi="Times New Roman" w:cs="Times New Roman"/>
          <w:sz w:val="24"/>
          <w:szCs w:val="24"/>
          <w:lang w:eastAsia="ru-RU"/>
        </w:rPr>
        <w:t>– Открытое акционерное общество «Аэропорт Туношна».</w:t>
      </w:r>
    </w:p>
    <w:p w:rsidR="0017304D" w:rsidRPr="00927C29" w:rsidRDefault="0017304D" w:rsidP="0017304D">
      <w:pPr>
        <w:pStyle w:val="a7"/>
        <w:shd w:val="clear" w:color="auto" w:fill="FFFFFF"/>
        <w:spacing w:after="0" w:line="240" w:lineRule="auto"/>
        <w:ind w:left="0"/>
        <w:jc w:val="both"/>
        <w:rPr>
          <w:rFonts w:ascii="Times New Roman" w:eastAsia="Times New Roman" w:hAnsi="Times New Roman" w:cs="Times New Roman"/>
          <w:sz w:val="24"/>
          <w:szCs w:val="24"/>
          <w:lang w:eastAsia="ru-RU"/>
        </w:rPr>
      </w:pPr>
      <w:r w:rsidRPr="00927C29">
        <w:rPr>
          <w:rFonts w:ascii="Times New Roman" w:eastAsia="Times New Roman" w:hAnsi="Times New Roman" w:cs="Times New Roman"/>
          <w:b/>
          <w:bCs/>
          <w:sz w:val="24"/>
          <w:szCs w:val="24"/>
          <w:lang w:eastAsia="ru-RU"/>
        </w:rPr>
        <w:t>Паркование</w:t>
      </w:r>
      <w:r w:rsidRPr="00927C29">
        <w:rPr>
          <w:rFonts w:ascii="Times New Roman" w:eastAsia="Times New Roman" w:hAnsi="Times New Roman" w:cs="Times New Roman"/>
          <w:sz w:val="24"/>
          <w:szCs w:val="24"/>
          <w:lang w:eastAsia="ru-RU"/>
        </w:rPr>
        <w:t> – временное размещение (стоянка) автотранспортного средства на определенной внутрихозяйственной территории ОАО «Аэропорт Туношна».</w:t>
      </w:r>
    </w:p>
    <w:p w:rsidR="0017304D" w:rsidRDefault="0017304D" w:rsidP="0017304D">
      <w:pPr>
        <w:pStyle w:val="a7"/>
        <w:shd w:val="clear" w:color="auto" w:fill="FFFFFF"/>
        <w:spacing w:after="0" w:line="24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Платная неохраняемая п</w:t>
      </w:r>
      <w:r w:rsidRPr="00927C29">
        <w:rPr>
          <w:rFonts w:ascii="Times New Roman" w:eastAsia="Times New Roman" w:hAnsi="Times New Roman" w:cs="Times New Roman"/>
          <w:b/>
          <w:bCs/>
          <w:sz w:val="24"/>
          <w:szCs w:val="24"/>
          <w:lang w:eastAsia="ru-RU"/>
        </w:rPr>
        <w:t xml:space="preserve">арковка ОАО «Аэропорт Туношна» </w:t>
      </w:r>
      <w:r w:rsidRPr="00927C29">
        <w:rPr>
          <w:rFonts w:ascii="Times New Roman" w:eastAsia="Times New Roman" w:hAnsi="Times New Roman" w:cs="Times New Roman"/>
          <w:sz w:val="24"/>
          <w:szCs w:val="24"/>
          <w:lang w:eastAsia="ru-RU"/>
        </w:rPr>
        <w:t>– открытая площадка на внутрихозяйственной территории аэропорта, предназначенн</w:t>
      </w:r>
      <w:r>
        <w:rPr>
          <w:rFonts w:ascii="Times New Roman" w:eastAsia="Times New Roman" w:hAnsi="Times New Roman" w:cs="Times New Roman"/>
          <w:sz w:val="24"/>
          <w:szCs w:val="24"/>
          <w:lang w:eastAsia="ru-RU"/>
        </w:rPr>
        <w:t>ая</w:t>
      </w:r>
      <w:r w:rsidRPr="00927C29">
        <w:rPr>
          <w:rFonts w:ascii="Times New Roman" w:eastAsia="Times New Roman" w:hAnsi="Times New Roman" w:cs="Times New Roman"/>
          <w:sz w:val="24"/>
          <w:szCs w:val="24"/>
          <w:lang w:eastAsia="ru-RU"/>
        </w:rPr>
        <w:t xml:space="preserve"> для временного размещения </w:t>
      </w:r>
      <w:r>
        <w:rPr>
          <w:rFonts w:ascii="Times New Roman" w:eastAsia="Times New Roman" w:hAnsi="Times New Roman" w:cs="Times New Roman"/>
          <w:sz w:val="24"/>
          <w:szCs w:val="24"/>
          <w:lang w:eastAsia="ru-RU"/>
        </w:rPr>
        <w:t>транспортных средств</w:t>
      </w:r>
      <w:r w:rsidRPr="00927C29">
        <w:rPr>
          <w:rFonts w:ascii="Times New Roman" w:eastAsia="Times New Roman" w:hAnsi="Times New Roman" w:cs="Times New Roman"/>
          <w:sz w:val="24"/>
          <w:szCs w:val="24"/>
          <w:lang w:eastAsia="ru-RU"/>
        </w:rPr>
        <w:t>.</w:t>
      </w:r>
    </w:p>
    <w:p w:rsidR="0017304D" w:rsidRDefault="0017304D" w:rsidP="0017304D">
      <w:pPr>
        <w:pStyle w:val="a7"/>
        <w:shd w:val="clear" w:color="auto" w:fill="FFFFFF"/>
        <w:spacing w:after="0" w:line="240" w:lineRule="auto"/>
        <w:ind w:left="0"/>
        <w:jc w:val="both"/>
        <w:rPr>
          <w:rFonts w:ascii="Times New Roman" w:hAnsi="Times New Roman" w:cs="Times New Roman"/>
          <w:bCs/>
          <w:sz w:val="24"/>
          <w:szCs w:val="24"/>
        </w:rPr>
      </w:pPr>
      <w:r w:rsidRPr="00927C29">
        <w:rPr>
          <w:rFonts w:ascii="Times New Roman" w:eastAsia="Times New Roman" w:hAnsi="Times New Roman" w:cs="Times New Roman"/>
          <w:b/>
          <w:bCs/>
          <w:sz w:val="24"/>
          <w:szCs w:val="24"/>
          <w:lang w:eastAsia="ru-RU"/>
        </w:rPr>
        <w:t>Потребитель (клиент)</w:t>
      </w:r>
      <w:r w:rsidRPr="00927C29">
        <w:rPr>
          <w:rFonts w:ascii="Times New Roman" w:eastAsia="Times New Roman" w:hAnsi="Times New Roman" w:cs="Times New Roman"/>
          <w:sz w:val="24"/>
          <w:szCs w:val="24"/>
          <w:lang w:eastAsia="ru-RU"/>
        </w:rPr>
        <w:t xml:space="preserve"> – </w:t>
      </w:r>
      <w:r w:rsidRPr="00927C29">
        <w:rPr>
          <w:rFonts w:ascii="Times New Roman" w:hAnsi="Times New Roman" w:cs="Times New Roman"/>
          <w:bCs/>
          <w:sz w:val="24"/>
          <w:szCs w:val="24"/>
        </w:rPr>
        <w:t xml:space="preserve">физическое или юридическое лицо, использующее услугу по предоставлению мест парковки </w:t>
      </w:r>
      <w:r>
        <w:rPr>
          <w:rFonts w:ascii="Times New Roman" w:hAnsi="Times New Roman" w:cs="Times New Roman"/>
          <w:bCs/>
          <w:sz w:val="24"/>
          <w:szCs w:val="24"/>
        </w:rPr>
        <w:t>транспортных средств</w:t>
      </w:r>
      <w:r w:rsidRPr="00927C29">
        <w:rPr>
          <w:rFonts w:ascii="Times New Roman" w:hAnsi="Times New Roman" w:cs="Times New Roman"/>
          <w:bCs/>
          <w:sz w:val="24"/>
          <w:szCs w:val="24"/>
        </w:rPr>
        <w:t xml:space="preserve"> на </w:t>
      </w:r>
      <w:r>
        <w:rPr>
          <w:rFonts w:ascii="Times New Roman" w:hAnsi="Times New Roman" w:cs="Times New Roman"/>
          <w:bCs/>
          <w:sz w:val="24"/>
          <w:szCs w:val="24"/>
        </w:rPr>
        <w:t>платной неохраняемой</w:t>
      </w:r>
      <w:r w:rsidRPr="00927C29">
        <w:rPr>
          <w:rFonts w:ascii="Times New Roman" w:hAnsi="Times New Roman" w:cs="Times New Roman"/>
          <w:bCs/>
          <w:sz w:val="24"/>
          <w:szCs w:val="24"/>
        </w:rPr>
        <w:t xml:space="preserve"> парковке.</w:t>
      </w:r>
    </w:p>
    <w:p w:rsidR="0017304D" w:rsidRDefault="0017304D" w:rsidP="0017304D">
      <w:pPr>
        <w:pStyle w:val="a7"/>
        <w:spacing w:after="0" w:line="240" w:lineRule="auto"/>
        <w:ind w:left="0"/>
        <w:jc w:val="both"/>
        <w:rPr>
          <w:rFonts w:ascii="Times New Roman" w:hAnsi="Times New Roman" w:cs="Times New Roman"/>
          <w:bCs/>
          <w:sz w:val="24"/>
          <w:szCs w:val="24"/>
        </w:rPr>
      </w:pPr>
      <w:r w:rsidRPr="00927C29">
        <w:rPr>
          <w:rFonts w:ascii="Times New Roman" w:hAnsi="Times New Roman" w:cs="Times New Roman"/>
          <w:b/>
          <w:bCs/>
          <w:sz w:val="24"/>
          <w:szCs w:val="24"/>
        </w:rPr>
        <w:t xml:space="preserve">Услуга – </w:t>
      </w:r>
      <w:r w:rsidRPr="00927C29">
        <w:rPr>
          <w:rFonts w:ascii="Times New Roman" w:hAnsi="Times New Roman" w:cs="Times New Roman"/>
          <w:bCs/>
          <w:sz w:val="24"/>
          <w:szCs w:val="24"/>
        </w:rPr>
        <w:t>Обеспечение права доступа автомототранспорта Потребителя (клиента) на территорию аэропорта «Туношна» и временное размещение Автомототранспорта Потребителя</w:t>
      </w:r>
      <w:r>
        <w:rPr>
          <w:rFonts w:ascii="Times New Roman" w:hAnsi="Times New Roman" w:cs="Times New Roman"/>
          <w:bCs/>
          <w:sz w:val="24"/>
          <w:szCs w:val="24"/>
        </w:rPr>
        <w:t xml:space="preserve"> </w:t>
      </w:r>
      <w:r w:rsidRPr="00927C29">
        <w:rPr>
          <w:rFonts w:ascii="Times New Roman" w:hAnsi="Times New Roman" w:cs="Times New Roman"/>
          <w:bCs/>
          <w:sz w:val="24"/>
          <w:szCs w:val="24"/>
        </w:rPr>
        <w:t xml:space="preserve">на </w:t>
      </w:r>
      <w:r>
        <w:rPr>
          <w:rFonts w:ascii="Times New Roman" w:hAnsi="Times New Roman" w:cs="Times New Roman"/>
          <w:bCs/>
          <w:sz w:val="24"/>
          <w:szCs w:val="24"/>
        </w:rPr>
        <w:t xml:space="preserve">платной неохраняемой </w:t>
      </w:r>
      <w:r w:rsidRPr="00927C29">
        <w:rPr>
          <w:rFonts w:ascii="Times New Roman" w:hAnsi="Times New Roman" w:cs="Times New Roman"/>
          <w:bCs/>
          <w:sz w:val="24"/>
          <w:szCs w:val="24"/>
        </w:rPr>
        <w:t>парковке аэропорта «Туношна».</w:t>
      </w:r>
    </w:p>
    <w:p w:rsidR="0017304D" w:rsidRDefault="0017304D" w:rsidP="0017304D">
      <w:pPr>
        <w:pStyle w:val="a7"/>
        <w:spacing w:after="0" w:line="240" w:lineRule="auto"/>
        <w:ind w:left="0"/>
        <w:jc w:val="both"/>
        <w:rPr>
          <w:rFonts w:ascii="Times New Roman" w:hAnsi="Times New Roman" w:cs="Times New Roman"/>
          <w:bCs/>
          <w:sz w:val="24"/>
          <w:szCs w:val="24"/>
        </w:rPr>
      </w:pPr>
      <w:r w:rsidRPr="009A5A2B">
        <w:rPr>
          <w:rFonts w:ascii="Times New Roman" w:hAnsi="Times New Roman" w:cs="Times New Roman"/>
          <w:b/>
          <w:bCs/>
          <w:sz w:val="24"/>
          <w:szCs w:val="24"/>
        </w:rPr>
        <w:t>ТС (транспортные средства)</w:t>
      </w:r>
      <w:r>
        <w:rPr>
          <w:rFonts w:ascii="Times New Roman" w:hAnsi="Times New Roman" w:cs="Times New Roman"/>
          <w:bCs/>
          <w:sz w:val="24"/>
          <w:szCs w:val="24"/>
        </w:rPr>
        <w:t xml:space="preserve"> – автомобили, мотоциклы, мотороллеры, а также прицепы и полуприцепы к ним.</w:t>
      </w:r>
    </w:p>
    <w:p w:rsidR="0017304D" w:rsidRDefault="0017304D" w:rsidP="0017304D">
      <w:pPr>
        <w:pStyle w:val="a7"/>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1.2. Клиенту может быть отказано в предоставлении парковочного места по любому из следующих оснований:</w:t>
      </w:r>
    </w:p>
    <w:p w:rsidR="0017304D" w:rsidRDefault="0017304D" w:rsidP="0017304D">
      <w:pPr>
        <w:pStyle w:val="a7"/>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 транспортное средство имеет течь горючего или масла;</w:t>
      </w:r>
    </w:p>
    <w:p w:rsidR="0017304D" w:rsidRDefault="0017304D" w:rsidP="0017304D">
      <w:pPr>
        <w:pStyle w:val="a7"/>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 в салоне или в багажнике ТС находятся самовоспламеняющиеся или ядовитые вещества;</w:t>
      </w:r>
    </w:p>
    <w:p w:rsidR="0017304D" w:rsidRDefault="0017304D" w:rsidP="0017304D">
      <w:pPr>
        <w:pStyle w:val="a7"/>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 отсутствие государственного номерного знака или договора купли-продажи ТС;</w:t>
      </w:r>
    </w:p>
    <w:p w:rsidR="0017304D" w:rsidRDefault="0017304D" w:rsidP="0017304D">
      <w:pPr>
        <w:pStyle w:val="a7"/>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 у ТС имеются повреждения, которые могут повлиять на его сохранность (т.е. двери салона, крышки багажника и капота не запираются, стекла кузова выбиты и т.д.)</w:t>
      </w:r>
    </w:p>
    <w:p w:rsidR="0017304D" w:rsidRDefault="0017304D" w:rsidP="0017304D">
      <w:pPr>
        <w:pStyle w:val="a7"/>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 отсутствие у клиента документов, подтверждающих право владения данным транспортным средством</w:t>
      </w:r>
    </w:p>
    <w:p w:rsidR="00205C5F" w:rsidRDefault="00205C5F" w:rsidP="0017304D">
      <w:pPr>
        <w:pStyle w:val="a7"/>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 отсутствие свободных мест на парковке</w:t>
      </w:r>
    </w:p>
    <w:p w:rsidR="0017304D" w:rsidRDefault="0017304D" w:rsidP="0017304D">
      <w:pPr>
        <w:pStyle w:val="a7"/>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1.3. </w:t>
      </w:r>
      <w:r w:rsidRPr="00181E64">
        <w:rPr>
          <w:rFonts w:ascii="Times New Roman" w:hAnsi="Times New Roman" w:cs="Times New Roman"/>
          <w:b/>
          <w:bCs/>
          <w:sz w:val="24"/>
          <w:szCs w:val="24"/>
        </w:rPr>
        <w:t>Администрация аэропорта не несет ответственность за сохранность транспортных средств</w:t>
      </w:r>
      <w:r>
        <w:rPr>
          <w:rFonts w:ascii="Times New Roman" w:hAnsi="Times New Roman" w:cs="Times New Roman"/>
          <w:b/>
          <w:bCs/>
          <w:sz w:val="24"/>
          <w:szCs w:val="24"/>
        </w:rPr>
        <w:t>, а также имущества, находящегося внутри транспортного средства</w:t>
      </w:r>
      <w:r w:rsidRPr="00181E64">
        <w:rPr>
          <w:rFonts w:ascii="Times New Roman" w:hAnsi="Times New Roman" w:cs="Times New Roman"/>
          <w:b/>
          <w:bCs/>
          <w:sz w:val="24"/>
          <w:szCs w:val="24"/>
        </w:rPr>
        <w:t>.</w:t>
      </w:r>
    </w:p>
    <w:p w:rsidR="0017304D" w:rsidRDefault="0017304D" w:rsidP="0017304D">
      <w:pPr>
        <w:pStyle w:val="a7"/>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1.4. </w:t>
      </w:r>
      <w:r w:rsidRPr="00181E64">
        <w:rPr>
          <w:rFonts w:ascii="Times New Roman" w:hAnsi="Times New Roman" w:cs="Times New Roman"/>
          <w:b/>
          <w:bCs/>
          <w:sz w:val="24"/>
          <w:szCs w:val="24"/>
        </w:rPr>
        <w:t>В случае ужесточения требований авиационной и (или) транспортной безопасности администрация аэропорта вправе применить меры авиационной и (или) транспортной безопасности, установленные законодательством РФ и (или) уполномоченными органами.</w:t>
      </w:r>
    </w:p>
    <w:p w:rsidR="0017304D" w:rsidRPr="00927C29" w:rsidRDefault="0017304D" w:rsidP="0017304D">
      <w:pPr>
        <w:pStyle w:val="a7"/>
        <w:spacing w:after="0" w:line="240" w:lineRule="auto"/>
        <w:ind w:left="0"/>
        <w:jc w:val="both"/>
        <w:rPr>
          <w:rFonts w:ascii="Times New Roman" w:hAnsi="Times New Roman" w:cs="Times New Roman"/>
          <w:bCs/>
          <w:sz w:val="24"/>
          <w:szCs w:val="24"/>
        </w:rPr>
      </w:pPr>
    </w:p>
    <w:p w:rsidR="0017304D" w:rsidRPr="00927C29" w:rsidRDefault="0017304D" w:rsidP="0017304D">
      <w:pPr>
        <w:pStyle w:val="a8"/>
        <w:spacing w:before="0" w:beforeAutospacing="0" w:after="0" w:afterAutospacing="0"/>
        <w:jc w:val="center"/>
        <w:textAlignment w:val="baseline"/>
        <w:rPr>
          <w:rStyle w:val="a9"/>
          <w:bdr w:val="none" w:sz="0" w:space="0" w:color="auto" w:frame="1"/>
        </w:rPr>
      </w:pPr>
      <w:r w:rsidRPr="00713B2C">
        <w:rPr>
          <w:b/>
        </w:rPr>
        <w:t>2.</w:t>
      </w:r>
      <w:r w:rsidRPr="00713B2C">
        <w:t xml:space="preserve"> </w:t>
      </w:r>
      <w:r w:rsidRPr="00927C29">
        <w:rPr>
          <w:rStyle w:val="a9"/>
          <w:bdr w:val="none" w:sz="0" w:space="0" w:color="auto" w:frame="1"/>
        </w:rPr>
        <w:t>Порядок обслуживания клиентов платной неохраняемой парковки</w:t>
      </w:r>
    </w:p>
    <w:p w:rsidR="0017304D" w:rsidRDefault="0017304D" w:rsidP="0017304D">
      <w:pPr>
        <w:pStyle w:val="a8"/>
        <w:spacing w:before="0" w:beforeAutospacing="0" w:after="0" w:afterAutospacing="0"/>
        <w:jc w:val="both"/>
        <w:textAlignment w:val="baseline"/>
      </w:pPr>
      <w:r>
        <w:t xml:space="preserve">2.1. Режим работы платной неохраняемой парковки – </w:t>
      </w:r>
      <w:r w:rsidR="0026695B">
        <w:t>согласно времени работы аэропорта</w:t>
      </w:r>
    </w:p>
    <w:p w:rsidR="0017304D" w:rsidRDefault="0017304D" w:rsidP="0017304D">
      <w:pPr>
        <w:pStyle w:val="a8"/>
        <w:spacing w:before="0" w:beforeAutospacing="0" w:after="0" w:afterAutospacing="0"/>
        <w:jc w:val="both"/>
        <w:textAlignment w:val="baseline"/>
      </w:pPr>
      <w:r>
        <w:t>2.2. Скорость движения на территории парковки- не более 10 км/ч.</w:t>
      </w:r>
    </w:p>
    <w:p w:rsidR="0017304D" w:rsidRDefault="0017304D" w:rsidP="0017304D">
      <w:pPr>
        <w:pStyle w:val="a8"/>
        <w:spacing w:before="0" w:beforeAutospacing="0" w:after="0" w:afterAutospacing="0"/>
        <w:jc w:val="both"/>
        <w:textAlignment w:val="baseline"/>
      </w:pPr>
      <w:r>
        <w:lastRenderedPageBreak/>
        <w:t xml:space="preserve">2.3. </w:t>
      </w:r>
      <w:r w:rsidRPr="00927C29">
        <w:t xml:space="preserve">Ответственное лицо, назначенное приказом генерального директора аэропорта, осуществляет прием автомобилей </w:t>
      </w:r>
      <w:r>
        <w:t xml:space="preserve">Клиента </w:t>
      </w:r>
      <w:r w:rsidRPr="00927C29">
        <w:t>на размещение на территории платной парковки посредством записи в Журнале регистрации автотранспортных средств, с обязательным указанием паспортных данных владельца транспортного средства и принимаемого автотранспортног</w:t>
      </w:r>
      <w:r>
        <w:t>о средства, согласно документам.</w:t>
      </w:r>
    </w:p>
    <w:p w:rsidR="0017304D" w:rsidRDefault="0017304D" w:rsidP="0017304D">
      <w:pPr>
        <w:pStyle w:val="a8"/>
        <w:spacing w:before="0" w:beforeAutospacing="0" w:after="0" w:afterAutospacing="0"/>
        <w:jc w:val="both"/>
        <w:textAlignment w:val="baseline"/>
      </w:pPr>
      <w:r>
        <w:t>2.4. Для постановки ТС клиент обязан предъявить:</w:t>
      </w:r>
    </w:p>
    <w:p w:rsidR="0017304D" w:rsidRDefault="0017304D" w:rsidP="0017304D">
      <w:pPr>
        <w:pStyle w:val="a8"/>
        <w:spacing w:before="0" w:beforeAutospacing="0" w:after="0" w:afterAutospacing="0"/>
        <w:jc w:val="both"/>
        <w:textAlignment w:val="baseline"/>
      </w:pPr>
      <w:r>
        <w:t>- паспорт или иной заменяющий его документ;</w:t>
      </w:r>
    </w:p>
    <w:p w:rsidR="0017304D" w:rsidRDefault="0017304D" w:rsidP="0017304D">
      <w:pPr>
        <w:pStyle w:val="a8"/>
        <w:spacing w:before="0" w:beforeAutospacing="0" w:after="0" w:afterAutospacing="0"/>
        <w:jc w:val="both"/>
        <w:textAlignment w:val="baseline"/>
      </w:pPr>
      <w:r>
        <w:t>- свидетельство о регистрации транспортного средства (технический паспорт);</w:t>
      </w:r>
    </w:p>
    <w:p w:rsidR="0017304D" w:rsidRDefault="0017304D" w:rsidP="0017304D">
      <w:pPr>
        <w:pStyle w:val="a8"/>
        <w:spacing w:before="0" w:beforeAutospacing="0" w:after="0" w:afterAutospacing="0"/>
        <w:jc w:val="both"/>
        <w:textAlignment w:val="baseline"/>
      </w:pPr>
      <w:r>
        <w:t xml:space="preserve">2.5. </w:t>
      </w:r>
      <w:r w:rsidRPr="00927C29">
        <w:t>Совместно с владельцем ТС тщательно производит внешний осмотр автотранспортн</w:t>
      </w:r>
      <w:r>
        <w:t>ого</w:t>
      </w:r>
      <w:r w:rsidRPr="00927C29">
        <w:t xml:space="preserve"> средств</w:t>
      </w:r>
      <w:r>
        <w:t xml:space="preserve">, а также осмотр салона и багажника ТС. После чего определяет клиенту парковочное место. </w:t>
      </w:r>
    </w:p>
    <w:p w:rsidR="0017304D" w:rsidRPr="00927C29" w:rsidRDefault="0017304D" w:rsidP="0017304D">
      <w:pPr>
        <w:pStyle w:val="a8"/>
        <w:spacing w:before="0" w:beforeAutospacing="0" w:after="0" w:afterAutospacing="0"/>
        <w:jc w:val="both"/>
        <w:textAlignment w:val="baseline"/>
      </w:pPr>
      <w:r>
        <w:t xml:space="preserve">2.6. </w:t>
      </w:r>
      <w:r w:rsidRPr="00927C29">
        <w:t>Доводит до сведения клиента правила пользования платной стоянкой под роспись (Журнал). Постановка клиент</w:t>
      </w:r>
      <w:r>
        <w:t>ом</w:t>
      </w:r>
      <w:r w:rsidRPr="00927C29">
        <w:t xml:space="preserve"> личной подписи в Журнале ознакомления с правилами пользования платной </w:t>
      </w:r>
      <w:r>
        <w:t>парковкой</w:t>
      </w:r>
      <w:r w:rsidRPr="00927C29">
        <w:t xml:space="preserve"> является предложением (офертой) заключить договор оказания услуг</w:t>
      </w:r>
      <w:r>
        <w:t>и</w:t>
      </w:r>
      <w:r w:rsidRPr="00927C29">
        <w:t>.</w:t>
      </w:r>
      <w:r>
        <w:t xml:space="preserve"> В журнале также </w:t>
      </w:r>
      <w:r w:rsidRPr="00927C29">
        <w:t xml:space="preserve">указывается время, дата принятия транспортного средства для размещения на платной </w:t>
      </w:r>
      <w:r>
        <w:t>парковке.</w:t>
      </w:r>
    </w:p>
    <w:p w:rsidR="0017304D" w:rsidRDefault="0017304D" w:rsidP="0017304D">
      <w:pPr>
        <w:pStyle w:val="a8"/>
        <w:spacing w:before="0" w:beforeAutospacing="0" w:after="0" w:afterAutospacing="0"/>
        <w:jc w:val="both"/>
        <w:textAlignment w:val="baseline"/>
      </w:pPr>
      <w:r>
        <w:t>2.7. Услуга должна быть оплачена при постановке ТС на парковку.</w:t>
      </w:r>
    </w:p>
    <w:p w:rsidR="0017304D" w:rsidRDefault="0017304D" w:rsidP="0017304D">
      <w:pPr>
        <w:pStyle w:val="a8"/>
        <w:spacing w:before="0" w:beforeAutospacing="0" w:after="0" w:afterAutospacing="0"/>
        <w:jc w:val="both"/>
        <w:textAlignment w:val="baseline"/>
      </w:pPr>
      <w:r>
        <w:t xml:space="preserve">2.8.  </w:t>
      </w:r>
      <w:proofErr w:type="gramStart"/>
      <w:r>
        <w:t>В случае превышения оплаченного срока хранения ТС,</w:t>
      </w:r>
      <w:proofErr w:type="gramEnd"/>
      <w:r>
        <w:t xml:space="preserve"> клиент до выдачи ТС обязан осуществить дополнительную оплату за неоплаченный период.</w:t>
      </w:r>
    </w:p>
    <w:p w:rsidR="0017304D" w:rsidRDefault="0017304D" w:rsidP="0017304D">
      <w:pPr>
        <w:pStyle w:val="a8"/>
        <w:spacing w:before="0" w:beforeAutospacing="0" w:after="0" w:afterAutospacing="0"/>
        <w:jc w:val="both"/>
        <w:textAlignment w:val="baseline"/>
      </w:pPr>
      <w:r>
        <w:t xml:space="preserve">2.9. В случае, если клиент забирает свое ТС </w:t>
      </w:r>
      <w:proofErr w:type="gramStart"/>
      <w:r>
        <w:t>ранее  оплаченного</w:t>
      </w:r>
      <w:proofErr w:type="gramEnd"/>
      <w:r>
        <w:t xml:space="preserve"> срока хранения ТС, излишне оплаченная сумма не возвращается.</w:t>
      </w:r>
    </w:p>
    <w:p w:rsidR="0017304D" w:rsidRDefault="0017304D" w:rsidP="0017304D">
      <w:pPr>
        <w:pStyle w:val="a8"/>
        <w:spacing w:before="0" w:beforeAutospacing="0" w:after="0" w:afterAutospacing="0"/>
        <w:jc w:val="both"/>
        <w:textAlignment w:val="baseline"/>
      </w:pPr>
      <w:r>
        <w:t xml:space="preserve">2.10. </w:t>
      </w:r>
      <w:r w:rsidRPr="00927C29">
        <w:t>Клиенту предоставляется контрольно-кассовый</w:t>
      </w:r>
      <w:r>
        <w:t xml:space="preserve"> чек</w:t>
      </w:r>
      <w:r w:rsidRPr="00927C29">
        <w:t xml:space="preserve">. Получение контрольно-кассового чека является подтверждением </w:t>
      </w:r>
      <w:r>
        <w:t>права постановки ТС</w:t>
      </w:r>
      <w:r w:rsidRPr="00927C29">
        <w:t xml:space="preserve"> </w:t>
      </w:r>
      <w:r>
        <w:t>на</w:t>
      </w:r>
      <w:r w:rsidRPr="00927C29">
        <w:t xml:space="preserve"> </w:t>
      </w:r>
      <w:r>
        <w:t>парковку</w:t>
      </w:r>
      <w:r w:rsidRPr="00927C29">
        <w:t xml:space="preserve">. </w:t>
      </w:r>
    </w:p>
    <w:p w:rsidR="0017304D" w:rsidRDefault="0017304D" w:rsidP="0017304D">
      <w:pPr>
        <w:pStyle w:val="a8"/>
        <w:spacing w:before="0" w:beforeAutospacing="0" w:after="0" w:afterAutospacing="0"/>
        <w:jc w:val="center"/>
        <w:textAlignment w:val="baseline"/>
        <w:rPr>
          <w:b/>
        </w:rPr>
      </w:pPr>
    </w:p>
    <w:p w:rsidR="0017304D" w:rsidRPr="00AC6074" w:rsidRDefault="0017304D" w:rsidP="00432E07">
      <w:pPr>
        <w:pStyle w:val="a8"/>
        <w:spacing w:before="0" w:beforeAutospacing="0" w:after="0" w:afterAutospacing="0"/>
        <w:textAlignment w:val="baseline"/>
        <w:rPr>
          <w:b/>
        </w:rPr>
      </w:pPr>
      <w:r w:rsidRPr="00AC6074">
        <w:rPr>
          <w:b/>
        </w:rPr>
        <w:t>На территории парковки запрещается</w:t>
      </w:r>
      <w:r>
        <w:rPr>
          <w:b/>
        </w:rPr>
        <w:t xml:space="preserve"> ВСЕМ</w:t>
      </w:r>
      <w:r w:rsidRPr="00AC6074">
        <w:rPr>
          <w:b/>
        </w:rPr>
        <w:t>:</w:t>
      </w:r>
    </w:p>
    <w:p w:rsidR="0017304D" w:rsidRDefault="0017304D" w:rsidP="0017304D">
      <w:pPr>
        <w:pStyle w:val="a8"/>
        <w:spacing w:before="0" w:beforeAutospacing="0" w:after="0" w:afterAutospacing="0"/>
        <w:jc w:val="both"/>
        <w:textAlignment w:val="baseline"/>
      </w:pPr>
      <w:r>
        <w:t>2.1</w:t>
      </w:r>
      <w:r w:rsidR="00432E07">
        <w:t>1</w:t>
      </w:r>
      <w:r>
        <w:t xml:space="preserve">. Въезжать на транспортных средствах без государственных номеров, в аварийном (технически неисправном) состоянии, со значительными кузовными повреждениями или на буксире. </w:t>
      </w:r>
    </w:p>
    <w:p w:rsidR="0017304D" w:rsidRDefault="0017304D" w:rsidP="0017304D">
      <w:pPr>
        <w:pStyle w:val="a8"/>
        <w:spacing w:before="0" w:beforeAutospacing="0" w:after="0" w:afterAutospacing="0"/>
        <w:jc w:val="both"/>
        <w:textAlignment w:val="baseline"/>
      </w:pPr>
      <w:r>
        <w:t>2.1</w:t>
      </w:r>
      <w:r w:rsidR="00432E07">
        <w:t>2</w:t>
      </w:r>
      <w:r>
        <w:t xml:space="preserve">. Оставлять транспортное средство с работающим двигателем. </w:t>
      </w:r>
    </w:p>
    <w:p w:rsidR="0017304D" w:rsidRDefault="0017304D" w:rsidP="0017304D">
      <w:pPr>
        <w:pStyle w:val="a8"/>
        <w:spacing w:before="0" w:beforeAutospacing="0" w:after="0" w:afterAutospacing="0"/>
        <w:jc w:val="both"/>
        <w:textAlignment w:val="baseline"/>
      </w:pPr>
      <w:r>
        <w:t>2.1</w:t>
      </w:r>
      <w:r w:rsidR="00432E07">
        <w:t>3</w:t>
      </w:r>
      <w:r>
        <w:t>. Производить мойку или любые ремонтные работы транспортных средств.</w:t>
      </w:r>
    </w:p>
    <w:p w:rsidR="0017304D" w:rsidRDefault="0017304D" w:rsidP="0017304D">
      <w:pPr>
        <w:pStyle w:val="a8"/>
        <w:spacing w:before="0" w:beforeAutospacing="0" w:after="0" w:afterAutospacing="0"/>
        <w:jc w:val="both"/>
        <w:textAlignment w:val="baseline"/>
      </w:pPr>
      <w:r>
        <w:t>2.1</w:t>
      </w:r>
      <w:r w:rsidR="00432E07">
        <w:t>4</w:t>
      </w:r>
      <w:r>
        <w:t>. Курить и распивать алкогольные напитки.</w:t>
      </w:r>
    </w:p>
    <w:p w:rsidR="00272191" w:rsidRDefault="00272191" w:rsidP="00C40780">
      <w:pPr>
        <w:pStyle w:val="1"/>
        <w:numPr>
          <w:ilvl w:val="1"/>
          <w:numId w:val="4"/>
        </w:numPr>
        <w:shd w:val="clear" w:color="auto" w:fill="auto"/>
        <w:spacing w:line="269" w:lineRule="exact"/>
        <w:ind w:left="0" w:right="60" w:firstLine="0"/>
        <w:jc w:val="both"/>
        <w:rPr>
          <w:sz w:val="24"/>
          <w:szCs w:val="24"/>
        </w:rPr>
      </w:pPr>
      <w:r>
        <w:rPr>
          <w:sz w:val="24"/>
          <w:szCs w:val="24"/>
        </w:rPr>
        <w:t xml:space="preserve"> Самостоятельно производить буксировку(эвакуацию) транспортных средств без разрешения уполномоченных представителей Общества.</w:t>
      </w:r>
    </w:p>
    <w:p w:rsidR="00272191" w:rsidRPr="00272191" w:rsidRDefault="00272191" w:rsidP="00C40780">
      <w:pPr>
        <w:pStyle w:val="1"/>
        <w:numPr>
          <w:ilvl w:val="1"/>
          <w:numId w:val="4"/>
        </w:numPr>
        <w:shd w:val="clear" w:color="auto" w:fill="auto"/>
        <w:spacing w:line="269" w:lineRule="exact"/>
        <w:ind w:left="0" w:right="60" w:firstLine="0"/>
        <w:jc w:val="both"/>
        <w:rPr>
          <w:sz w:val="24"/>
          <w:szCs w:val="24"/>
        </w:rPr>
      </w:pPr>
      <w:r>
        <w:t xml:space="preserve"> О</w:t>
      </w:r>
      <w:r>
        <w:rPr>
          <w:rFonts w:hint="eastAsia"/>
        </w:rPr>
        <w:t>существлять любые виды коммерческой и иной деятельности, без письменного согласования и заключения соответствующего договора с Обществом</w:t>
      </w:r>
      <w:r>
        <w:t>.</w:t>
      </w:r>
    </w:p>
    <w:p w:rsidR="00272191" w:rsidRDefault="00272191" w:rsidP="00C40780">
      <w:pPr>
        <w:pStyle w:val="1"/>
        <w:numPr>
          <w:ilvl w:val="1"/>
          <w:numId w:val="4"/>
        </w:numPr>
        <w:shd w:val="clear" w:color="auto" w:fill="auto"/>
        <w:spacing w:line="269" w:lineRule="exact"/>
        <w:ind w:left="0" w:right="60" w:firstLine="0"/>
        <w:jc w:val="both"/>
        <w:rPr>
          <w:sz w:val="24"/>
          <w:szCs w:val="24"/>
        </w:rPr>
      </w:pPr>
      <w:r>
        <w:rPr>
          <w:sz w:val="24"/>
          <w:szCs w:val="24"/>
        </w:rPr>
        <w:t>У</w:t>
      </w:r>
      <w:r w:rsidRPr="00272191">
        <w:rPr>
          <w:sz w:val="24"/>
          <w:szCs w:val="24"/>
        </w:rPr>
        <w:t>страивать собрания, митинги, рекламные и маркетинговые акции, а также проводить опросы, анкетирование и сбор информации любым другим способом без письменного уведомления и получения согласия Общества</w:t>
      </w:r>
      <w:r>
        <w:rPr>
          <w:sz w:val="24"/>
          <w:szCs w:val="24"/>
        </w:rPr>
        <w:t>.</w:t>
      </w:r>
    </w:p>
    <w:p w:rsidR="00272191" w:rsidRDefault="00272191" w:rsidP="00C40780">
      <w:pPr>
        <w:pStyle w:val="1"/>
        <w:numPr>
          <w:ilvl w:val="1"/>
          <w:numId w:val="4"/>
        </w:numPr>
        <w:shd w:val="clear" w:color="auto" w:fill="auto"/>
        <w:spacing w:line="269" w:lineRule="exact"/>
        <w:ind w:left="0" w:right="60" w:firstLine="0"/>
        <w:jc w:val="both"/>
        <w:rPr>
          <w:sz w:val="24"/>
          <w:szCs w:val="24"/>
        </w:rPr>
      </w:pPr>
      <w:r>
        <w:rPr>
          <w:sz w:val="24"/>
          <w:szCs w:val="24"/>
        </w:rPr>
        <w:t>Р</w:t>
      </w:r>
      <w:r w:rsidRPr="00272191">
        <w:rPr>
          <w:sz w:val="24"/>
          <w:szCs w:val="24"/>
        </w:rPr>
        <w:t>асклеивать (устанавливать) плакаты, афиши, объявления, другие материалы рекламного или агитационного содержания без письменного разрешения Общества</w:t>
      </w:r>
      <w:r>
        <w:rPr>
          <w:sz w:val="24"/>
          <w:szCs w:val="24"/>
        </w:rPr>
        <w:t>.</w:t>
      </w:r>
    </w:p>
    <w:p w:rsidR="00272191" w:rsidRDefault="00272191" w:rsidP="00C40780">
      <w:pPr>
        <w:pStyle w:val="1"/>
        <w:numPr>
          <w:ilvl w:val="1"/>
          <w:numId w:val="4"/>
        </w:numPr>
        <w:shd w:val="clear" w:color="auto" w:fill="auto"/>
        <w:spacing w:line="269" w:lineRule="exact"/>
        <w:ind w:left="0" w:right="60" w:firstLine="0"/>
        <w:jc w:val="both"/>
        <w:rPr>
          <w:sz w:val="24"/>
          <w:szCs w:val="24"/>
        </w:rPr>
      </w:pPr>
      <w:r>
        <w:rPr>
          <w:sz w:val="24"/>
          <w:szCs w:val="24"/>
        </w:rPr>
        <w:t>З</w:t>
      </w:r>
      <w:r w:rsidRPr="00272191">
        <w:rPr>
          <w:sz w:val="24"/>
          <w:szCs w:val="24"/>
        </w:rPr>
        <w:t>агромождать проезды и выезды с территории Платной парковки</w:t>
      </w:r>
      <w:r>
        <w:rPr>
          <w:sz w:val="24"/>
          <w:szCs w:val="24"/>
        </w:rPr>
        <w:t>.</w:t>
      </w:r>
    </w:p>
    <w:p w:rsidR="00272191" w:rsidRPr="00C40780" w:rsidRDefault="00272191" w:rsidP="00C40780">
      <w:pPr>
        <w:pStyle w:val="1"/>
        <w:numPr>
          <w:ilvl w:val="1"/>
          <w:numId w:val="4"/>
        </w:numPr>
        <w:shd w:val="clear" w:color="auto" w:fill="auto"/>
        <w:spacing w:line="269" w:lineRule="exact"/>
        <w:ind w:left="0" w:right="60" w:firstLine="0"/>
        <w:jc w:val="both"/>
        <w:rPr>
          <w:sz w:val="24"/>
          <w:szCs w:val="24"/>
        </w:rPr>
      </w:pPr>
      <w:r w:rsidRPr="00272191">
        <w:rPr>
          <w:sz w:val="24"/>
          <w:szCs w:val="24"/>
        </w:rPr>
        <w:t>В случае создания транспортным средством препятствий для движения других транспортных средств, такое транспортное средство может быть перемещено силами Общества (с применением специализированных транспортных средств - эвакуаторов) на свободную территорию в пределах Платной парковки. Оплата стоимости привлечения специализированных транспортных средств (эвакуаторов) может быть взыскана в этом случае Обществом с владельца перемещаемого транспортного средства.</w:t>
      </w:r>
    </w:p>
    <w:p w:rsidR="0017304D" w:rsidRDefault="0017304D" w:rsidP="0017304D">
      <w:pPr>
        <w:pStyle w:val="a8"/>
        <w:spacing w:before="0" w:beforeAutospacing="0" w:after="0" w:afterAutospacing="0"/>
        <w:textAlignment w:val="baseline"/>
        <w:rPr>
          <w:b/>
        </w:rPr>
      </w:pPr>
    </w:p>
    <w:p w:rsidR="0017304D" w:rsidRPr="006E22F5" w:rsidRDefault="0017304D" w:rsidP="0017304D">
      <w:pPr>
        <w:pStyle w:val="a8"/>
        <w:spacing w:before="0" w:beforeAutospacing="0" w:after="0" w:afterAutospacing="0"/>
        <w:jc w:val="center"/>
        <w:textAlignment w:val="baseline"/>
        <w:rPr>
          <w:b/>
        </w:rPr>
      </w:pPr>
      <w:r w:rsidRPr="006E22F5">
        <w:rPr>
          <w:b/>
        </w:rPr>
        <w:t xml:space="preserve">3. </w:t>
      </w:r>
      <w:r>
        <w:rPr>
          <w:b/>
        </w:rPr>
        <w:t>Порядок в</w:t>
      </w:r>
      <w:r w:rsidRPr="006E22F5">
        <w:rPr>
          <w:b/>
        </w:rPr>
        <w:t>ыдач</w:t>
      </w:r>
      <w:r>
        <w:rPr>
          <w:b/>
        </w:rPr>
        <w:t>и</w:t>
      </w:r>
      <w:r w:rsidRPr="006E22F5">
        <w:rPr>
          <w:b/>
        </w:rPr>
        <w:t xml:space="preserve"> автомобилей </w:t>
      </w:r>
      <w:r>
        <w:rPr>
          <w:b/>
        </w:rPr>
        <w:t>Клиенту</w:t>
      </w:r>
    </w:p>
    <w:p w:rsidR="0017304D" w:rsidRDefault="0017304D" w:rsidP="0017304D">
      <w:pPr>
        <w:pStyle w:val="a8"/>
        <w:spacing w:before="0" w:beforeAutospacing="0" w:after="0" w:afterAutospacing="0"/>
        <w:jc w:val="both"/>
        <w:textAlignment w:val="baseline"/>
      </w:pPr>
      <w:r>
        <w:t xml:space="preserve">3.1. </w:t>
      </w:r>
      <w:r w:rsidRPr="00927C29">
        <w:t xml:space="preserve">Выдача автомобилей </w:t>
      </w:r>
      <w:r>
        <w:t>Клиенту</w:t>
      </w:r>
      <w:r w:rsidRPr="00927C29">
        <w:t xml:space="preserve"> осуществляется посредством обязательной сверки, указанных в Журнале регистрации автотранспортных средств паспортных данных владельца транспортного средства и документов на принятое автотранспортное средство, согласно предъявленным документам.</w:t>
      </w:r>
    </w:p>
    <w:p w:rsidR="0017304D" w:rsidRPr="00713B2C" w:rsidRDefault="0017304D" w:rsidP="0017304D">
      <w:pPr>
        <w:pStyle w:val="a8"/>
        <w:spacing w:before="0" w:beforeAutospacing="0" w:after="0" w:afterAutospacing="0"/>
        <w:jc w:val="both"/>
        <w:textAlignment w:val="baseline"/>
      </w:pPr>
      <w:r>
        <w:lastRenderedPageBreak/>
        <w:t>3.2. Выдача ТС Клиенту осуществляется ответственным сотрудником аэропорта, в журнале регистрации автотранспортных средств клиент ставит свою личную подпись о получении ТС.</w:t>
      </w:r>
    </w:p>
    <w:p w:rsidR="0017304D" w:rsidRDefault="0017304D" w:rsidP="0017304D">
      <w:pPr>
        <w:pStyle w:val="a8"/>
        <w:spacing w:before="0" w:beforeAutospacing="0" w:after="0" w:afterAutospacing="0"/>
        <w:jc w:val="center"/>
        <w:textAlignment w:val="baseline"/>
        <w:rPr>
          <w:b/>
        </w:rPr>
      </w:pPr>
    </w:p>
    <w:p w:rsidR="0017304D" w:rsidRPr="00181E64" w:rsidRDefault="0017304D" w:rsidP="0017304D">
      <w:pPr>
        <w:pStyle w:val="a8"/>
        <w:spacing w:before="0" w:beforeAutospacing="0" w:after="0" w:afterAutospacing="0"/>
        <w:jc w:val="center"/>
        <w:textAlignment w:val="baseline"/>
      </w:pPr>
      <w:r>
        <w:rPr>
          <w:b/>
        </w:rPr>
        <w:t xml:space="preserve">4. </w:t>
      </w:r>
      <w:r w:rsidRPr="00181E64">
        <w:rPr>
          <w:rStyle w:val="a9"/>
          <w:bdr w:val="none" w:sz="0" w:space="0" w:color="auto" w:frame="1"/>
        </w:rPr>
        <w:t>Тарифы за пользование парковкой</w:t>
      </w:r>
    </w:p>
    <w:p w:rsidR="0017304D" w:rsidRDefault="0017304D" w:rsidP="00763AF8">
      <w:pPr>
        <w:pStyle w:val="a8"/>
        <w:spacing w:before="0" w:beforeAutospacing="0" w:after="0" w:afterAutospacing="0"/>
        <w:jc w:val="both"/>
        <w:textAlignment w:val="baseline"/>
      </w:pPr>
      <w:r>
        <w:t xml:space="preserve">4.1. </w:t>
      </w:r>
      <w:r w:rsidRPr="00927C29">
        <w:t xml:space="preserve">Стоимость услуги утверждается приказом генерального директора </w:t>
      </w:r>
      <w:r>
        <w:t>ОАО «Аэропорт Туношна»</w:t>
      </w:r>
      <w:r w:rsidRPr="00927C29">
        <w:t>.</w:t>
      </w:r>
    </w:p>
    <w:p w:rsidR="00272191" w:rsidRDefault="00272191" w:rsidP="00763AF8">
      <w:pPr>
        <w:pStyle w:val="1"/>
        <w:shd w:val="clear" w:color="auto" w:fill="auto"/>
        <w:tabs>
          <w:tab w:val="left" w:pos="1240"/>
        </w:tabs>
        <w:ind w:right="60"/>
        <w:jc w:val="both"/>
        <w:rPr>
          <w:sz w:val="24"/>
          <w:szCs w:val="24"/>
          <w:lang w:eastAsia="ru-RU"/>
        </w:rPr>
      </w:pPr>
      <w:r w:rsidRPr="00272191">
        <w:rPr>
          <w:sz w:val="24"/>
          <w:szCs w:val="24"/>
          <w:lang w:eastAsia="ru-RU"/>
        </w:rPr>
        <w:t xml:space="preserve">4.2. </w:t>
      </w:r>
      <w:r>
        <w:rPr>
          <w:sz w:val="24"/>
          <w:szCs w:val="24"/>
          <w:lang w:eastAsia="ru-RU"/>
        </w:rPr>
        <w:t>В соответствии со ст. 15 Федерального закона от 24.11.1995 г. № 181-ФЗ «О социальной защите инвалидов в Российской Федерации» 10 процентов парковочных мест на территории Платной парковки выделено для размещения специальных автотранспортных средств инвалидов. Инвалиды пользуются местами для парковки специальных автотранспортных средств бесплатно. Места для инвалидов не должны занимать иные транспортные средства.</w:t>
      </w:r>
    </w:p>
    <w:p w:rsidR="00272191" w:rsidRDefault="00272191" w:rsidP="00272191">
      <w:pPr>
        <w:pStyle w:val="1"/>
        <w:shd w:val="clear" w:color="auto" w:fill="auto"/>
        <w:ind w:left="40" w:right="60"/>
        <w:jc w:val="both"/>
        <w:rPr>
          <w:sz w:val="24"/>
          <w:szCs w:val="24"/>
          <w:lang w:eastAsia="ru-RU"/>
        </w:rPr>
      </w:pPr>
      <w:r>
        <w:rPr>
          <w:sz w:val="24"/>
          <w:szCs w:val="24"/>
          <w:lang w:eastAsia="ru-RU"/>
        </w:rPr>
        <w:t>4.</w:t>
      </w:r>
      <w:r w:rsidR="00205C5F">
        <w:rPr>
          <w:sz w:val="24"/>
          <w:szCs w:val="24"/>
          <w:lang w:eastAsia="ru-RU"/>
        </w:rPr>
        <w:t>3</w:t>
      </w:r>
      <w:r>
        <w:rPr>
          <w:sz w:val="24"/>
          <w:szCs w:val="24"/>
          <w:lang w:eastAsia="ru-RU"/>
        </w:rPr>
        <w:t xml:space="preserve">. Документы необходимые для получения льгот </w:t>
      </w:r>
      <w:proofErr w:type="spellStart"/>
      <w:r>
        <w:rPr>
          <w:sz w:val="24"/>
          <w:szCs w:val="24"/>
          <w:lang w:eastAsia="ru-RU"/>
        </w:rPr>
        <w:t>Паркирования</w:t>
      </w:r>
      <w:proofErr w:type="spellEnd"/>
      <w:r>
        <w:rPr>
          <w:sz w:val="24"/>
          <w:szCs w:val="24"/>
          <w:lang w:eastAsia="ru-RU"/>
        </w:rPr>
        <w:t>:</w:t>
      </w:r>
    </w:p>
    <w:p w:rsidR="00272191" w:rsidRDefault="00272191" w:rsidP="00272191">
      <w:pPr>
        <w:pStyle w:val="1"/>
        <w:shd w:val="clear" w:color="auto" w:fill="auto"/>
        <w:ind w:left="40" w:right="60" w:firstLine="700"/>
        <w:jc w:val="both"/>
        <w:rPr>
          <w:sz w:val="24"/>
          <w:szCs w:val="24"/>
          <w:lang w:eastAsia="ru-RU"/>
        </w:rPr>
      </w:pPr>
      <w:r>
        <w:rPr>
          <w:sz w:val="24"/>
          <w:szCs w:val="24"/>
          <w:lang w:eastAsia="ru-RU"/>
        </w:rPr>
        <w:t>Приказ Министерства здравоохранения и социального развития Российской Федерации от 24 ноября 2010 г. №1031н «О формах справки, подтверждающей факт установления инвалидности, и выписка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в Приложении 1 устанавливает форму справки, подтверждающей факт установления инвалидности, выдаваемой федеральными государственными учреждениями медико-социальной экспертизы.</w:t>
      </w:r>
    </w:p>
    <w:p w:rsidR="00272191" w:rsidRDefault="00272191" w:rsidP="00272191">
      <w:pPr>
        <w:pStyle w:val="1"/>
        <w:shd w:val="clear" w:color="auto" w:fill="auto"/>
        <w:ind w:left="40" w:right="60" w:firstLine="700"/>
        <w:jc w:val="both"/>
        <w:rPr>
          <w:sz w:val="24"/>
          <w:szCs w:val="24"/>
          <w:lang w:eastAsia="ru-RU"/>
        </w:rPr>
      </w:pPr>
      <w:r>
        <w:rPr>
          <w:sz w:val="24"/>
          <w:szCs w:val="24"/>
          <w:lang w:eastAsia="ru-RU"/>
        </w:rPr>
        <w:t>Данный документ является подтверждением статуса инвалида и служит основанием для предоставления бесплатной услуги парковки.</w:t>
      </w:r>
    </w:p>
    <w:p w:rsidR="00272191" w:rsidRDefault="00272191" w:rsidP="0017304D">
      <w:pPr>
        <w:pStyle w:val="a8"/>
        <w:spacing w:before="0" w:beforeAutospacing="0" w:after="0" w:afterAutospacing="0"/>
        <w:textAlignment w:val="baseline"/>
      </w:pPr>
    </w:p>
    <w:p w:rsidR="0017304D" w:rsidRDefault="0017304D" w:rsidP="0017304D">
      <w:pPr>
        <w:shd w:val="clear" w:color="auto" w:fill="FFFFFF"/>
        <w:spacing w:after="0" w:line="240" w:lineRule="auto"/>
        <w:jc w:val="center"/>
        <w:rPr>
          <w:rFonts w:ascii="Times New Roman" w:eastAsia="Times New Roman" w:hAnsi="Times New Roman" w:cs="Times New Roman"/>
          <w:b/>
          <w:sz w:val="24"/>
          <w:szCs w:val="24"/>
          <w:lang w:eastAsia="ru-RU"/>
        </w:rPr>
      </w:pPr>
      <w:r w:rsidRPr="00A00B4E">
        <w:rPr>
          <w:rFonts w:ascii="Times New Roman" w:eastAsia="Times New Roman" w:hAnsi="Times New Roman" w:cs="Times New Roman"/>
          <w:b/>
          <w:sz w:val="24"/>
          <w:szCs w:val="24"/>
          <w:lang w:eastAsia="ru-RU"/>
        </w:rPr>
        <w:t>5. Заключительные положения</w:t>
      </w:r>
    </w:p>
    <w:p w:rsidR="0017304D" w:rsidRPr="00A00B4E" w:rsidRDefault="0017304D" w:rsidP="0017304D">
      <w:pPr>
        <w:shd w:val="clear" w:color="auto" w:fill="FFFFFF"/>
        <w:spacing w:after="0" w:line="240" w:lineRule="auto"/>
        <w:jc w:val="center"/>
        <w:rPr>
          <w:rFonts w:ascii="Times New Roman" w:eastAsia="Times New Roman" w:hAnsi="Times New Roman" w:cs="Times New Roman"/>
          <w:b/>
          <w:sz w:val="24"/>
          <w:szCs w:val="24"/>
          <w:lang w:eastAsia="ru-RU"/>
        </w:rPr>
      </w:pPr>
    </w:p>
    <w:p w:rsidR="0017304D" w:rsidRDefault="0017304D" w:rsidP="0017304D">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5.1. </w:t>
      </w:r>
      <w:r w:rsidRPr="00713B2C">
        <w:rPr>
          <w:rFonts w:ascii="Times New Roman" w:eastAsia="Times New Roman" w:hAnsi="Times New Roman" w:cs="Times New Roman"/>
          <w:sz w:val="24"/>
          <w:szCs w:val="24"/>
          <w:lang w:eastAsia="ru-RU"/>
        </w:rPr>
        <w:t xml:space="preserve">Осуществление общей координации </w:t>
      </w:r>
      <w:r>
        <w:rPr>
          <w:rFonts w:ascii="Times New Roman" w:eastAsia="Times New Roman" w:hAnsi="Times New Roman" w:cs="Times New Roman"/>
          <w:sz w:val="24"/>
          <w:szCs w:val="24"/>
          <w:lang w:eastAsia="ru-RU"/>
        </w:rPr>
        <w:t>п</w:t>
      </w:r>
      <w:r w:rsidRPr="00713B2C">
        <w:rPr>
          <w:rFonts w:ascii="Times New Roman" w:eastAsia="Times New Roman" w:hAnsi="Times New Roman" w:cs="Times New Roman"/>
          <w:sz w:val="24"/>
          <w:szCs w:val="24"/>
          <w:lang w:eastAsia="ru-RU"/>
        </w:rPr>
        <w:t>аркования, контроль за передвижением, расстановкой и убыти</w:t>
      </w:r>
      <w:r>
        <w:rPr>
          <w:rFonts w:ascii="Times New Roman" w:eastAsia="Times New Roman" w:hAnsi="Times New Roman" w:cs="Times New Roman"/>
          <w:sz w:val="24"/>
          <w:szCs w:val="24"/>
          <w:lang w:eastAsia="ru-RU"/>
        </w:rPr>
        <w:t>ем</w:t>
      </w:r>
      <w:r w:rsidRPr="00713B2C">
        <w:rPr>
          <w:rFonts w:ascii="Times New Roman" w:eastAsia="Times New Roman" w:hAnsi="Times New Roman" w:cs="Times New Roman"/>
          <w:sz w:val="24"/>
          <w:szCs w:val="24"/>
          <w:lang w:eastAsia="ru-RU"/>
        </w:rPr>
        <w:t xml:space="preserve"> автотранспортных средств осуществляется </w:t>
      </w:r>
      <w:r w:rsidRPr="00927C29">
        <w:rPr>
          <w:rFonts w:ascii="Times New Roman" w:eastAsia="Times New Roman" w:hAnsi="Times New Roman" w:cs="Times New Roman"/>
          <w:sz w:val="24"/>
          <w:szCs w:val="24"/>
          <w:lang w:eastAsia="ru-RU"/>
        </w:rPr>
        <w:t xml:space="preserve">службой авиационной </w:t>
      </w:r>
      <w:r w:rsidRPr="00713B2C">
        <w:rPr>
          <w:rFonts w:ascii="Times New Roman" w:eastAsia="Times New Roman" w:hAnsi="Times New Roman" w:cs="Times New Roman"/>
          <w:sz w:val="24"/>
          <w:szCs w:val="24"/>
          <w:lang w:eastAsia="ru-RU"/>
        </w:rPr>
        <w:t xml:space="preserve">безопасности </w:t>
      </w:r>
      <w:r w:rsidRPr="00927C29">
        <w:rPr>
          <w:rFonts w:ascii="Times New Roman" w:eastAsia="Times New Roman" w:hAnsi="Times New Roman" w:cs="Times New Roman"/>
          <w:sz w:val="24"/>
          <w:szCs w:val="24"/>
          <w:lang w:eastAsia="ru-RU"/>
        </w:rPr>
        <w:t>аэропорта</w:t>
      </w:r>
      <w:r w:rsidRPr="00713B2C">
        <w:rPr>
          <w:rFonts w:ascii="Times New Roman" w:eastAsia="Times New Roman" w:hAnsi="Times New Roman" w:cs="Times New Roman"/>
          <w:sz w:val="24"/>
          <w:szCs w:val="24"/>
          <w:lang w:eastAsia="ru-RU"/>
        </w:rPr>
        <w:t>.</w:t>
      </w:r>
    </w:p>
    <w:p w:rsidR="0017304D" w:rsidRDefault="0017304D" w:rsidP="0017304D">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5.2. </w:t>
      </w:r>
      <w:r w:rsidRPr="00713B2C">
        <w:rPr>
          <w:rFonts w:ascii="Times New Roman" w:eastAsia="Times New Roman" w:hAnsi="Times New Roman" w:cs="Times New Roman"/>
          <w:sz w:val="24"/>
          <w:szCs w:val="24"/>
          <w:lang w:eastAsia="ru-RU"/>
        </w:rPr>
        <w:t>Осуществление</w:t>
      </w:r>
      <w:r w:rsidRPr="0024554D">
        <w:rPr>
          <w:rFonts w:ascii="Times New Roman" w:eastAsia="Times New Roman" w:hAnsi="Times New Roman" w:cs="Times New Roman"/>
          <w:sz w:val="24"/>
          <w:szCs w:val="24"/>
          <w:lang w:eastAsia="ru-RU"/>
        </w:rPr>
        <w:t xml:space="preserve"> </w:t>
      </w:r>
      <w:r w:rsidRPr="00713B2C">
        <w:rPr>
          <w:rFonts w:ascii="Times New Roman" w:eastAsia="Times New Roman" w:hAnsi="Times New Roman" w:cs="Times New Roman"/>
          <w:sz w:val="24"/>
          <w:szCs w:val="24"/>
          <w:lang w:eastAsia="ru-RU"/>
        </w:rPr>
        <w:t xml:space="preserve">документального оформления </w:t>
      </w:r>
      <w:r>
        <w:rPr>
          <w:rFonts w:ascii="Times New Roman" w:eastAsia="Times New Roman" w:hAnsi="Times New Roman" w:cs="Times New Roman"/>
          <w:sz w:val="24"/>
          <w:szCs w:val="24"/>
          <w:lang w:eastAsia="ru-RU"/>
        </w:rPr>
        <w:t>кассового чека Клиенту осуществляется службой пассажирских перевозок в здании Аэровокзала.</w:t>
      </w:r>
    </w:p>
    <w:p w:rsidR="0017304D" w:rsidRDefault="0017304D" w:rsidP="0017304D">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5.3. </w:t>
      </w:r>
      <w:r w:rsidRPr="00713B2C">
        <w:rPr>
          <w:rFonts w:ascii="Times New Roman" w:eastAsia="Times New Roman" w:hAnsi="Times New Roman" w:cs="Times New Roman"/>
          <w:sz w:val="24"/>
          <w:szCs w:val="24"/>
          <w:lang w:eastAsia="ru-RU"/>
        </w:rPr>
        <w:t xml:space="preserve">Осуществление мероприятий по содержанию территорий </w:t>
      </w:r>
      <w:r>
        <w:rPr>
          <w:rFonts w:ascii="Times New Roman" w:eastAsia="Times New Roman" w:hAnsi="Times New Roman" w:cs="Times New Roman"/>
          <w:sz w:val="24"/>
          <w:szCs w:val="24"/>
          <w:lang w:eastAsia="ru-RU"/>
        </w:rPr>
        <w:t xml:space="preserve">(уборка, </w:t>
      </w:r>
      <w:proofErr w:type="gramStart"/>
      <w:r>
        <w:rPr>
          <w:rFonts w:ascii="Times New Roman" w:eastAsia="Times New Roman" w:hAnsi="Times New Roman" w:cs="Times New Roman"/>
          <w:sz w:val="24"/>
          <w:szCs w:val="24"/>
          <w:lang w:eastAsia="ru-RU"/>
        </w:rPr>
        <w:t>очистка)</w:t>
      </w:r>
      <w:r w:rsidR="00432E0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713B2C">
        <w:rPr>
          <w:rFonts w:ascii="Times New Roman" w:eastAsia="Times New Roman" w:hAnsi="Times New Roman" w:cs="Times New Roman"/>
          <w:sz w:val="24"/>
          <w:szCs w:val="24"/>
          <w:lang w:eastAsia="ru-RU"/>
        </w:rPr>
        <w:t>возлагается</w:t>
      </w:r>
      <w:proofErr w:type="gramEnd"/>
      <w:r w:rsidRPr="00713B2C">
        <w:rPr>
          <w:rFonts w:ascii="Times New Roman" w:eastAsia="Times New Roman" w:hAnsi="Times New Roman" w:cs="Times New Roman"/>
          <w:sz w:val="24"/>
          <w:szCs w:val="24"/>
          <w:lang w:eastAsia="ru-RU"/>
        </w:rPr>
        <w:t xml:space="preserve"> на </w:t>
      </w:r>
      <w:r>
        <w:rPr>
          <w:rFonts w:ascii="Times New Roman" w:eastAsia="Times New Roman" w:hAnsi="Times New Roman" w:cs="Times New Roman"/>
          <w:sz w:val="24"/>
          <w:szCs w:val="24"/>
          <w:lang w:eastAsia="ru-RU"/>
        </w:rPr>
        <w:t xml:space="preserve">подразделение </w:t>
      </w:r>
      <w:proofErr w:type="spellStart"/>
      <w:r>
        <w:rPr>
          <w:rFonts w:ascii="Times New Roman" w:eastAsia="Times New Roman" w:hAnsi="Times New Roman" w:cs="Times New Roman"/>
          <w:sz w:val="24"/>
          <w:szCs w:val="24"/>
          <w:lang w:eastAsia="ru-RU"/>
        </w:rPr>
        <w:t>АСи</w:t>
      </w:r>
      <w:proofErr w:type="spellEnd"/>
      <w:r>
        <w:rPr>
          <w:rFonts w:ascii="Times New Roman" w:eastAsia="Times New Roman" w:hAnsi="Times New Roman" w:cs="Times New Roman"/>
          <w:sz w:val="24"/>
          <w:szCs w:val="24"/>
          <w:lang w:eastAsia="ru-RU"/>
        </w:rPr>
        <w:t xml:space="preserve"> ПСТ</w:t>
      </w:r>
      <w:r w:rsidRPr="00713B2C">
        <w:rPr>
          <w:rFonts w:ascii="Times New Roman" w:eastAsia="Times New Roman" w:hAnsi="Times New Roman" w:cs="Times New Roman"/>
          <w:sz w:val="24"/>
          <w:szCs w:val="24"/>
          <w:lang w:eastAsia="ru-RU"/>
        </w:rPr>
        <w:t>.</w:t>
      </w:r>
    </w:p>
    <w:p w:rsidR="0017304D" w:rsidRDefault="0017304D" w:rsidP="0017304D">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 В случае нанесения повреждения имуществу и оборудованию аэропорта, владелец ТС возмещает нанесенный ущерб. при повреждении имущества и оборудования аэропорта ответственный работник составляет соответствующий акт.</w:t>
      </w:r>
    </w:p>
    <w:p w:rsidR="0017304D" w:rsidRDefault="0017304D" w:rsidP="0017304D">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 В случае нарушения владельцами ТС настоящих правил, администрация аэропорта оставляет за собой право на отказ в предоставлении услуги.</w:t>
      </w:r>
    </w:p>
    <w:p w:rsidR="0017304D" w:rsidRDefault="0017304D" w:rsidP="0017304D">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5.6. Отказ от оплаты услуг по предоставлению парковочного места влечет за собой ответственность, установленную законодательством РФ. </w:t>
      </w:r>
    </w:p>
    <w:p w:rsidR="0017304D" w:rsidRDefault="0017304D" w:rsidP="0017304D">
      <w:r>
        <w:rPr>
          <w:rFonts w:ascii="Times New Roman" w:eastAsia="Times New Roman" w:hAnsi="Times New Roman" w:cs="Times New Roman"/>
          <w:sz w:val="24"/>
          <w:szCs w:val="24"/>
          <w:lang w:eastAsia="ru-RU"/>
        </w:rPr>
        <w:t>5.7.  Прочие отношения регулируются действующим законо</w:t>
      </w:r>
      <w:r w:rsidR="0038772F">
        <w:rPr>
          <w:rFonts w:ascii="Times New Roman" w:eastAsia="Times New Roman" w:hAnsi="Times New Roman" w:cs="Times New Roman"/>
          <w:sz w:val="24"/>
          <w:szCs w:val="24"/>
          <w:lang w:eastAsia="ru-RU"/>
        </w:rPr>
        <w:t>дательством РФ.</w:t>
      </w:r>
    </w:p>
    <w:p w:rsidR="00C67677" w:rsidRDefault="00C67677"/>
    <w:p w:rsidR="00C67677" w:rsidRDefault="00C67677"/>
    <w:p w:rsidR="002C3A84" w:rsidRDefault="002C3A84"/>
    <w:p w:rsidR="002C3A84" w:rsidRDefault="002C3A84"/>
    <w:p w:rsidR="00C67677" w:rsidRDefault="00C67677"/>
    <w:p w:rsidR="00763AF8" w:rsidRDefault="00763AF8"/>
    <w:p w:rsidR="00763AF8" w:rsidRDefault="00763AF8"/>
    <w:p w:rsidR="0017304D" w:rsidRDefault="0017304D"/>
    <w:p w:rsidR="0017304D" w:rsidRDefault="002C3A84" w:rsidP="002C3A84">
      <w:pPr>
        <w:jc w:val="right"/>
      </w:pPr>
      <w:r>
        <w:rPr>
          <w:noProof/>
        </w:rPr>
        <w:drawing>
          <wp:inline distT="0" distB="0" distL="0" distR="0" wp14:anchorId="4E087445">
            <wp:extent cx="2315030" cy="100012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0860" cy="1002644"/>
                    </a:xfrm>
                    <a:prstGeom prst="rect">
                      <a:avLst/>
                    </a:prstGeom>
                    <a:noFill/>
                  </pic:spPr>
                </pic:pic>
              </a:graphicData>
            </a:graphic>
          </wp:inline>
        </w:drawing>
      </w:r>
    </w:p>
    <w:p w:rsidR="0017304D" w:rsidRDefault="0017304D"/>
    <w:p w:rsidR="0017304D" w:rsidRDefault="0017304D"/>
    <w:p w:rsidR="002C3A84" w:rsidRDefault="002C3A84" w:rsidP="0017304D">
      <w:pPr>
        <w:jc w:val="center"/>
        <w:rPr>
          <w:rFonts w:ascii="Times New Roman" w:hAnsi="Times New Roman" w:cs="Times New Roman"/>
          <w:sz w:val="28"/>
          <w:szCs w:val="28"/>
        </w:rPr>
      </w:pPr>
    </w:p>
    <w:p w:rsidR="002C3A84" w:rsidRDefault="002C3A84" w:rsidP="0017304D">
      <w:pPr>
        <w:jc w:val="center"/>
        <w:rPr>
          <w:rFonts w:ascii="Times New Roman" w:hAnsi="Times New Roman" w:cs="Times New Roman"/>
          <w:sz w:val="28"/>
          <w:szCs w:val="28"/>
        </w:rPr>
      </w:pPr>
    </w:p>
    <w:p w:rsidR="000F525A" w:rsidRDefault="0017304D" w:rsidP="0017304D">
      <w:pPr>
        <w:jc w:val="center"/>
        <w:rPr>
          <w:rFonts w:ascii="Times New Roman" w:hAnsi="Times New Roman" w:cs="Times New Roman"/>
          <w:sz w:val="28"/>
          <w:szCs w:val="28"/>
        </w:rPr>
      </w:pPr>
      <w:proofErr w:type="gramStart"/>
      <w:r w:rsidRPr="0017304D">
        <w:rPr>
          <w:rFonts w:ascii="Times New Roman" w:hAnsi="Times New Roman" w:cs="Times New Roman"/>
          <w:sz w:val="28"/>
          <w:szCs w:val="28"/>
        </w:rPr>
        <w:t>ПРЕЙСКУРАНТ ЦЕН</w:t>
      </w:r>
      <w:proofErr w:type="gramEnd"/>
      <w:r w:rsidRPr="0017304D">
        <w:rPr>
          <w:rFonts w:ascii="Times New Roman" w:hAnsi="Times New Roman" w:cs="Times New Roman"/>
          <w:sz w:val="28"/>
          <w:szCs w:val="28"/>
        </w:rPr>
        <w:t xml:space="preserve"> </w:t>
      </w:r>
    </w:p>
    <w:p w:rsidR="0017304D" w:rsidRDefault="0017304D" w:rsidP="0017304D">
      <w:pPr>
        <w:jc w:val="center"/>
        <w:rPr>
          <w:rFonts w:ascii="Times New Roman" w:hAnsi="Times New Roman" w:cs="Times New Roman"/>
          <w:sz w:val="28"/>
          <w:szCs w:val="28"/>
        </w:rPr>
      </w:pPr>
      <w:r w:rsidRPr="0017304D">
        <w:rPr>
          <w:rFonts w:ascii="Times New Roman" w:hAnsi="Times New Roman" w:cs="Times New Roman"/>
          <w:sz w:val="28"/>
          <w:szCs w:val="28"/>
        </w:rPr>
        <w:t>по состоянию на 28.05.201</w:t>
      </w:r>
      <w:r w:rsidR="00432E07">
        <w:rPr>
          <w:rFonts w:ascii="Times New Roman" w:hAnsi="Times New Roman" w:cs="Times New Roman"/>
          <w:sz w:val="28"/>
          <w:szCs w:val="28"/>
        </w:rPr>
        <w:t>9</w:t>
      </w:r>
    </w:p>
    <w:p w:rsidR="0017304D" w:rsidRDefault="0017304D" w:rsidP="0017304D">
      <w:pPr>
        <w:jc w:val="center"/>
        <w:rPr>
          <w:rFonts w:ascii="Times New Roman" w:hAnsi="Times New Roman" w:cs="Times New Roman"/>
          <w:sz w:val="28"/>
          <w:szCs w:val="28"/>
        </w:rPr>
      </w:pPr>
    </w:p>
    <w:p w:rsidR="0017304D" w:rsidRDefault="0017304D" w:rsidP="0017304D">
      <w:pPr>
        <w:jc w:val="center"/>
        <w:rPr>
          <w:rFonts w:ascii="Times New Roman" w:hAnsi="Times New Roman" w:cs="Times New Roman"/>
          <w:sz w:val="28"/>
          <w:szCs w:val="28"/>
        </w:rPr>
      </w:pPr>
    </w:p>
    <w:tbl>
      <w:tblPr>
        <w:tblStyle w:val="aa"/>
        <w:tblW w:w="0" w:type="auto"/>
        <w:tblLook w:val="04A0" w:firstRow="1" w:lastRow="0" w:firstColumn="1" w:lastColumn="0" w:noHBand="0" w:noVBand="1"/>
      </w:tblPr>
      <w:tblGrid>
        <w:gridCol w:w="3114"/>
        <w:gridCol w:w="3115"/>
        <w:gridCol w:w="3115"/>
      </w:tblGrid>
      <w:tr w:rsidR="0017304D" w:rsidTr="0017304D">
        <w:tc>
          <w:tcPr>
            <w:tcW w:w="3115" w:type="dxa"/>
          </w:tcPr>
          <w:p w:rsidR="0017304D" w:rsidRDefault="00C751DD" w:rsidP="0017304D">
            <w:pPr>
              <w:jc w:val="center"/>
              <w:rPr>
                <w:rFonts w:ascii="Times New Roman" w:hAnsi="Times New Roman" w:cs="Times New Roman"/>
                <w:sz w:val="28"/>
                <w:szCs w:val="28"/>
              </w:rPr>
            </w:pPr>
            <w:r>
              <w:rPr>
                <w:rFonts w:ascii="Times New Roman" w:hAnsi="Times New Roman" w:cs="Times New Roman"/>
                <w:sz w:val="28"/>
                <w:szCs w:val="28"/>
              </w:rPr>
              <w:t>Наименование услуги</w:t>
            </w:r>
          </w:p>
        </w:tc>
        <w:tc>
          <w:tcPr>
            <w:tcW w:w="3115" w:type="dxa"/>
          </w:tcPr>
          <w:p w:rsidR="0017304D" w:rsidRDefault="00C751DD" w:rsidP="0017304D">
            <w:pPr>
              <w:jc w:val="center"/>
              <w:rPr>
                <w:rFonts w:ascii="Times New Roman" w:hAnsi="Times New Roman" w:cs="Times New Roman"/>
                <w:sz w:val="28"/>
                <w:szCs w:val="28"/>
              </w:rPr>
            </w:pPr>
            <w:r>
              <w:rPr>
                <w:rFonts w:ascii="Times New Roman" w:hAnsi="Times New Roman" w:cs="Times New Roman"/>
                <w:sz w:val="28"/>
                <w:szCs w:val="28"/>
              </w:rPr>
              <w:t>Контрагент</w:t>
            </w:r>
          </w:p>
        </w:tc>
        <w:tc>
          <w:tcPr>
            <w:tcW w:w="3115" w:type="dxa"/>
          </w:tcPr>
          <w:p w:rsidR="0017304D" w:rsidRDefault="00C751DD" w:rsidP="0017304D">
            <w:pPr>
              <w:jc w:val="center"/>
              <w:rPr>
                <w:rFonts w:ascii="Times New Roman" w:hAnsi="Times New Roman" w:cs="Times New Roman"/>
                <w:sz w:val="28"/>
                <w:szCs w:val="28"/>
              </w:rPr>
            </w:pPr>
            <w:r>
              <w:rPr>
                <w:rFonts w:ascii="Times New Roman" w:hAnsi="Times New Roman" w:cs="Times New Roman"/>
                <w:sz w:val="28"/>
                <w:szCs w:val="28"/>
              </w:rPr>
              <w:t>Стоимость</w:t>
            </w:r>
          </w:p>
        </w:tc>
      </w:tr>
      <w:tr w:rsidR="0017304D" w:rsidTr="00432E07">
        <w:tc>
          <w:tcPr>
            <w:tcW w:w="3115" w:type="dxa"/>
          </w:tcPr>
          <w:p w:rsidR="0017304D" w:rsidRDefault="0017304D" w:rsidP="0017304D">
            <w:pPr>
              <w:jc w:val="center"/>
              <w:rPr>
                <w:rFonts w:ascii="Times New Roman" w:hAnsi="Times New Roman" w:cs="Times New Roman"/>
                <w:sz w:val="28"/>
                <w:szCs w:val="28"/>
              </w:rPr>
            </w:pPr>
            <w:r>
              <w:rPr>
                <w:rFonts w:ascii="Times New Roman" w:hAnsi="Times New Roman" w:cs="Times New Roman"/>
                <w:sz w:val="28"/>
                <w:szCs w:val="28"/>
              </w:rPr>
              <w:t xml:space="preserve">Сервисный сбор за 1 </w:t>
            </w:r>
            <w:r w:rsidR="00C751DD">
              <w:rPr>
                <w:rFonts w:ascii="Times New Roman" w:hAnsi="Times New Roman" w:cs="Times New Roman"/>
                <w:sz w:val="28"/>
                <w:szCs w:val="28"/>
              </w:rPr>
              <w:t xml:space="preserve">парковочное </w:t>
            </w:r>
            <w:r>
              <w:rPr>
                <w:rFonts w:ascii="Times New Roman" w:hAnsi="Times New Roman" w:cs="Times New Roman"/>
                <w:sz w:val="28"/>
                <w:szCs w:val="28"/>
              </w:rPr>
              <w:t>машиноместо</w:t>
            </w:r>
          </w:p>
        </w:tc>
        <w:tc>
          <w:tcPr>
            <w:tcW w:w="3115" w:type="dxa"/>
            <w:vAlign w:val="center"/>
          </w:tcPr>
          <w:p w:rsidR="0017304D" w:rsidRDefault="00C751DD" w:rsidP="0017304D">
            <w:pPr>
              <w:jc w:val="center"/>
              <w:rPr>
                <w:rFonts w:ascii="Times New Roman" w:hAnsi="Times New Roman" w:cs="Times New Roman"/>
                <w:sz w:val="28"/>
                <w:szCs w:val="28"/>
              </w:rPr>
            </w:pPr>
            <w:r>
              <w:rPr>
                <w:rFonts w:ascii="Times New Roman" w:hAnsi="Times New Roman" w:cs="Times New Roman"/>
                <w:sz w:val="28"/>
                <w:szCs w:val="28"/>
              </w:rPr>
              <w:t>Клиент</w:t>
            </w:r>
          </w:p>
          <w:p w:rsidR="00C751DD" w:rsidRDefault="00C751DD" w:rsidP="0017304D">
            <w:pPr>
              <w:jc w:val="center"/>
              <w:rPr>
                <w:rFonts w:ascii="Times New Roman" w:hAnsi="Times New Roman" w:cs="Times New Roman"/>
                <w:sz w:val="28"/>
                <w:szCs w:val="28"/>
              </w:rPr>
            </w:pPr>
          </w:p>
        </w:tc>
        <w:tc>
          <w:tcPr>
            <w:tcW w:w="3115" w:type="dxa"/>
            <w:vAlign w:val="center"/>
          </w:tcPr>
          <w:p w:rsidR="0017304D" w:rsidRDefault="00C40780" w:rsidP="0017304D">
            <w:pPr>
              <w:jc w:val="center"/>
              <w:rPr>
                <w:rFonts w:ascii="Times New Roman" w:hAnsi="Times New Roman" w:cs="Times New Roman"/>
                <w:sz w:val="28"/>
                <w:szCs w:val="28"/>
              </w:rPr>
            </w:pPr>
            <w:r>
              <w:rPr>
                <w:rFonts w:ascii="Times New Roman" w:hAnsi="Times New Roman" w:cs="Times New Roman"/>
                <w:sz w:val="28"/>
                <w:szCs w:val="28"/>
              </w:rPr>
              <w:t>2</w:t>
            </w:r>
            <w:r w:rsidR="00D52215">
              <w:rPr>
                <w:rFonts w:ascii="Times New Roman" w:hAnsi="Times New Roman" w:cs="Times New Roman"/>
                <w:sz w:val="28"/>
                <w:szCs w:val="28"/>
              </w:rPr>
              <w:t>5</w:t>
            </w:r>
            <w:r>
              <w:rPr>
                <w:rFonts w:ascii="Times New Roman" w:hAnsi="Times New Roman" w:cs="Times New Roman"/>
                <w:sz w:val="28"/>
                <w:szCs w:val="28"/>
              </w:rPr>
              <w:t>0</w:t>
            </w:r>
            <w:r w:rsidR="00C751DD">
              <w:rPr>
                <w:rFonts w:ascii="Times New Roman" w:hAnsi="Times New Roman" w:cs="Times New Roman"/>
                <w:sz w:val="28"/>
                <w:szCs w:val="28"/>
              </w:rPr>
              <w:t xml:space="preserve"> руб</w:t>
            </w:r>
            <w:r w:rsidR="00763AF8">
              <w:rPr>
                <w:rFonts w:ascii="Times New Roman" w:hAnsi="Times New Roman" w:cs="Times New Roman"/>
                <w:sz w:val="28"/>
                <w:szCs w:val="28"/>
              </w:rPr>
              <w:t>.</w:t>
            </w:r>
            <w:r w:rsidR="00C751DD">
              <w:rPr>
                <w:rFonts w:ascii="Times New Roman" w:hAnsi="Times New Roman" w:cs="Times New Roman"/>
                <w:sz w:val="28"/>
                <w:szCs w:val="28"/>
              </w:rPr>
              <w:t>/сутки</w:t>
            </w:r>
          </w:p>
          <w:p w:rsidR="00C751DD" w:rsidRDefault="00C751DD" w:rsidP="0017304D">
            <w:pPr>
              <w:jc w:val="center"/>
              <w:rPr>
                <w:rFonts w:ascii="Times New Roman" w:hAnsi="Times New Roman" w:cs="Times New Roman"/>
                <w:sz w:val="28"/>
                <w:szCs w:val="28"/>
              </w:rPr>
            </w:pPr>
          </w:p>
        </w:tc>
      </w:tr>
    </w:tbl>
    <w:p w:rsidR="0017304D" w:rsidRPr="0017304D" w:rsidRDefault="0017304D" w:rsidP="0017304D">
      <w:pPr>
        <w:jc w:val="center"/>
        <w:rPr>
          <w:rFonts w:ascii="Times New Roman" w:hAnsi="Times New Roman" w:cs="Times New Roman"/>
          <w:sz w:val="28"/>
          <w:szCs w:val="28"/>
        </w:rPr>
      </w:pPr>
    </w:p>
    <w:sectPr w:rsidR="0017304D" w:rsidRPr="0017304D" w:rsidSect="00C751DD">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33E7" w:rsidRDefault="009B33E7" w:rsidP="00C67677">
      <w:pPr>
        <w:spacing w:after="0" w:line="240" w:lineRule="auto"/>
      </w:pPr>
      <w:r>
        <w:separator/>
      </w:r>
    </w:p>
  </w:endnote>
  <w:endnote w:type="continuationSeparator" w:id="0">
    <w:p w:rsidR="009B33E7" w:rsidRDefault="009B33E7" w:rsidP="00C67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33E7" w:rsidRDefault="009B33E7" w:rsidP="00C67677">
      <w:pPr>
        <w:spacing w:after="0" w:line="240" w:lineRule="auto"/>
      </w:pPr>
      <w:r>
        <w:separator/>
      </w:r>
    </w:p>
  </w:footnote>
  <w:footnote w:type="continuationSeparator" w:id="0">
    <w:p w:rsidR="009B33E7" w:rsidRDefault="009B33E7" w:rsidP="00C676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3E7BA0"/>
    <w:multiLevelType w:val="multilevel"/>
    <w:tmpl w:val="0E0E90B6"/>
    <w:lvl w:ilvl="0">
      <w:start w:val="1"/>
      <w:numFmt w:val="decimal"/>
      <w:lvlText w:val="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336E51EE"/>
    <w:multiLevelType w:val="hybridMultilevel"/>
    <w:tmpl w:val="17706AEA"/>
    <w:lvl w:ilvl="0" w:tplc="33C465B4">
      <w:start w:val="1"/>
      <w:numFmt w:val="decimal"/>
      <w:lvlText w:val="%1."/>
      <w:lvlJc w:val="left"/>
      <w:pPr>
        <w:ind w:left="502" w:hanging="360"/>
      </w:pPr>
      <w:rPr>
        <w:b w:val="0"/>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 w15:restartNumberingAfterBreak="0">
    <w:nsid w:val="47820C9A"/>
    <w:multiLevelType w:val="multilevel"/>
    <w:tmpl w:val="52A60F26"/>
    <w:lvl w:ilvl="0">
      <w:start w:val="2"/>
      <w:numFmt w:val="decimal"/>
      <w:lvlText w:val="%1."/>
      <w:lvlJc w:val="left"/>
      <w:pPr>
        <w:ind w:left="480" w:hanging="480"/>
      </w:pPr>
      <w:rPr>
        <w:rFonts w:hint="default"/>
      </w:rPr>
    </w:lvl>
    <w:lvl w:ilvl="1">
      <w:start w:val="1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60584EB2"/>
    <w:multiLevelType w:val="multilevel"/>
    <w:tmpl w:val="B322A47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lvlOverride w:ilvl="2"/>
    <w:lvlOverride w:ilvl="3"/>
    <w:lvlOverride w:ilvl="4"/>
    <w:lvlOverride w:ilvl="5"/>
    <w:lvlOverride w:ilvl="6"/>
    <w:lvlOverride w:ilvl="7"/>
    <w:lvlOverride w:ilvl="8"/>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677"/>
    <w:rsid w:val="000219FF"/>
    <w:rsid w:val="000A54AB"/>
    <w:rsid w:val="000C4A59"/>
    <w:rsid w:val="000F525A"/>
    <w:rsid w:val="0017304D"/>
    <w:rsid w:val="001F054C"/>
    <w:rsid w:val="00202518"/>
    <w:rsid w:val="00205C5F"/>
    <w:rsid w:val="0026695B"/>
    <w:rsid w:val="00272191"/>
    <w:rsid w:val="002C3A84"/>
    <w:rsid w:val="002D1C62"/>
    <w:rsid w:val="0038772F"/>
    <w:rsid w:val="003E0B06"/>
    <w:rsid w:val="00432E07"/>
    <w:rsid w:val="00516A41"/>
    <w:rsid w:val="00545CAC"/>
    <w:rsid w:val="00556B82"/>
    <w:rsid w:val="00560047"/>
    <w:rsid w:val="00576850"/>
    <w:rsid w:val="00763AF8"/>
    <w:rsid w:val="008F04C2"/>
    <w:rsid w:val="009125F9"/>
    <w:rsid w:val="009B33E7"/>
    <w:rsid w:val="009D63CF"/>
    <w:rsid w:val="00A70A44"/>
    <w:rsid w:val="00A92C13"/>
    <w:rsid w:val="00AA48A7"/>
    <w:rsid w:val="00B43844"/>
    <w:rsid w:val="00B93A86"/>
    <w:rsid w:val="00C40780"/>
    <w:rsid w:val="00C67677"/>
    <w:rsid w:val="00C751DD"/>
    <w:rsid w:val="00D52215"/>
    <w:rsid w:val="00D56E3E"/>
    <w:rsid w:val="00DB25D5"/>
    <w:rsid w:val="00ED199A"/>
    <w:rsid w:val="00EE26F9"/>
    <w:rsid w:val="00FC7B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B9FE6D-2D93-41DB-A8C6-ECA9F7AA6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6767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67677"/>
  </w:style>
  <w:style w:type="paragraph" w:styleId="a5">
    <w:name w:val="footer"/>
    <w:basedOn w:val="a"/>
    <w:link w:val="a6"/>
    <w:uiPriority w:val="99"/>
    <w:unhideWhenUsed/>
    <w:rsid w:val="00C6767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67677"/>
  </w:style>
  <w:style w:type="paragraph" w:styleId="a7">
    <w:name w:val="List Paragraph"/>
    <w:basedOn w:val="a"/>
    <w:uiPriority w:val="34"/>
    <w:qFormat/>
    <w:rsid w:val="00C67677"/>
    <w:pPr>
      <w:spacing w:after="200" w:line="276" w:lineRule="auto"/>
      <w:ind w:left="720"/>
      <w:contextualSpacing/>
    </w:pPr>
  </w:style>
  <w:style w:type="paragraph" w:styleId="a8">
    <w:name w:val="Normal (Web)"/>
    <w:basedOn w:val="a"/>
    <w:uiPriority w:val="99"/>
    <w:unhideWhenUsed/>
    <w:rsid w:val="001730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17304D"/>
    <w:rPr>
      <w:b/>
      <w:bCs/>
    </w:rPr>
  </w:style>
  <w:style w:type="table" w:styleId="aa">
    <w:name w:val="Table Grid"/>
    <w:basedOn w:val="a1"/>
    <w:uiPriority w:val="39"/>
    <w:rsid w:val="001730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0219FF"/>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0219FF"/>
    <w:rPr>
      <w:rFonts w:ascii="Segoe UI" w:hAnsi="Segoe UI" w:cs="Segoe UI"/>
      <w:sz w:val="18"/>
      <w:szCs w:val="18"/>
    </w:rPr>
  </w:style>
  <w:style w:type="character" w:customStyle="1" w:styleId="ad">
    <w:name w:val="Основной текст_"/>
    <w:basedOn w:val="a0"/>
    <w:link w:val="1"/>
    <w:locked/>
    <w:rsid w:val="00272191"/>
    <w:rPr>
      <w:rFonts w:ascii="Times New Roman" w:eastAsia="Times New Roman" w:hAnsi="Times New Roman" w:cs="Times New Roman"/>
      <w:sz w:val="23"/>
      <w:szCs w:val="23"/>
      <w:shd w:val="clear" w:color="auto" w:fill="FFFFFF"/>
    </w:rPr>
  </w:style>
  <w:style w:type="paragraph" w:customStyle="1" w:styleId="1">
    <w:name w:val="Основной текст1"/>
    <w:basedOn w:val="a"/>
    <w:link w:val="ad"/>
    <w:rsid w:val="00272191"/>
    <w:pPr>
      <w:shd w:val="clear" w:color="auto" w:fill="FFFFFF"/>
      <w:spacing w:after="0" w:line="274" w:lineRule="exact"/>
      <w:jc w:val="center"/>
    </w:pPr>
    <w:rPr>
      <w:rFonts w:ascii="Times New Roman" w:eastAsia="Times New Roman" w:hAnsi="Times New Roman" w:cs="Times New Roman"/>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219838">
      <w:bodyDiv w:val="1"/>
      <w:marLeft w:val="0"/>
      <w:marRight w:val="0"/>
      <w:marTop w:val="0"/>
      <w:marBottom w:val="0"/>
      <w:divBdr>
        <w:top w:val="none" w:sz="0" w:space="0" w:color="auto"/>
        <w:left w:val="none" w:sz="0" w:space="0" w:color="auto"/>
        <w:bottom w:val="none" w:sz="0" w:space="0" w:color="auto"/>
        <w:right w:val="none" w:sz="0" w:space="0" w:color="auto"/>
      </w:divBdr>
    </w:div>
    <w:div w:id="846211676">
      <w:bodyDiv w:val="1"/>
      <w:marLeft w:val="0"/>
      <w:marRight w:val="0"/>
      <w:marTop w:val="0"/>
      <w:marBottom w:val="0"/>
      <w:divBdr>
        <w:top w:val="none" w:sz="0" w:space="0" w:color="auto"/>
        <w:left w:val="none" w:sz="0" w:space="0" w:color="auto"/>
        <w:bottom w:val="none" w:sz="0" w:space="0" w:color="auto"/>
        <w:right w:val="none" w:sz="0" w:space="0" w:color="auto"/>
      </w:divBdr>
    </w:div>
    <w:div w:id="1456756038">
      <w:bodyDiv w:val="1"/>
      <w:marLeft w:val="0"/>
      <w:marRight w:val="0"/>
      <w:marTop w:val="0"/>
      <w:marBottom w:val="0"/>
      <w:divBdr>
        <w:top w:val="none" w:sz="0" w:space="0" w:color="auto"/>
        <w:left w:val="none" w:sz="0" w:space="0" w:color="auto"/>
        <w:bottom w:val="none" w:sz="0" w:space="0" w:color="auto"/>
        <w:right w:val="none" w:sz="0" w:space="0" w:color="auto"/>
      </w:divBdr>
    </w:div>
    <w:div w:id="171338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1254</Words>
  <Characters>7150</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Финансы</dc:creator>
  <cp:keywords/>
  <dc:description/>
  <cp:lastModifiedBy>Вероника</cp:lastModifiedBy>
  <cp:revision>2</cp:revision>
  <cp:lastPrinted>2019-05-31T09:04:00Z</cp:lastPrinted>
  <dcterms:created xsi:type="dcterms:W3CDTF">2019-05-31T08:23:00Z</dcterms:created>
  <dcterms:modified xsi:type="dcterms:W3CDTF">2019-05-31T08:23:00Z</dcterms:modified>
</cp:coreProperties>
</file>